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5E9EEA" w14:textId="7934650F" w:rsidR="008638C2" w:rsidRDefault="7C891E40" w:rsidP="0A0D905E">
      <w:pPr>
        <w:rPr>
          <w:b/>
          <w:bCs/>
          <w:sz w:val="36"/>
          <w:szCs w:val="36"/>
        </w:rPr>
      </w:pPr>
      <w:r w:rsidRPr="0A0D905E">
        <w:rPr>
          <w:b/>
          <w:bCs/>
          <w:sz w:val="36"/>
          <w:szCs w:val="36"/>
        </w:rPr>
        <w:t>Případové studie pro EO 9 a EO 11: Psychiatrická péče</w:t>
      </w:r>
    </w:p>
    <w:p w14:paraId="56532002" w14:textId="25983D55" w:rsidR="0076259B" w:rsidRDefault="0076259B" w:rsidP="7FF4B22D">
      <w:pPr>
        <w:pStyle w:val="Nadpis2"/>
      </w:pPr>
      <w:r>
        <w:t>Základní informace</w:t>
      </w:r>
    </w:p>
    <w:p w14:paraId="267B1B44" w14:textId="30156C49" w:rsidR="0076259B" w:rsidRDefault="0076259B" w:rsidP="0076259B">
      <w:r>
        <w:t>Řešená instituce:</w:t>
      </w:r>
      <w:r w:rsidR="00A17603">
        <w:t xml:space="preserve"> </w:t>
      </w:r>
      <w:r w:rsidR="00A17603" w:rsidRPr="00A17603">
        <w:t>Nemocnice Pardubického kraje, a.s.</w:t>
      </w:r>
    </w:p>
    <w:p w14:paraId="3D94EAE6" w14:textId="5B14B168" w:rsidR="0076259B" w:rsidRDefault="0076259B" w:rsidP="0076259B">
      <w:r>
        <w:t>Název projektu:</w:t>
      </w:r>
      <w:r w:rsidR="00A17603">
        <w:t xml:space="preserve"> </w:t>
      </w:r>
      <w:r w:rsidR="00A17603" w:rsidRPr="00A17603">
        <w:t>NPK, a.s. Pardubická nemocnice, nová psychiatrie</w:t>
      </w:r>
    </w:p>
    <w:p w14:paraId="0B53ECA0" w14:textId="73DBB689" w:rsidR="0076259B" w:rsidRDefault="0076259B" w:rsidP="0076259B">
      <w:r>
        <w:t>Datum prvního rozhovoru v PS:</w:t>
      </w:r>
      <w:r w:rsidR="00A17603">
        <w:t xml:space="preserve"> 22. 7. 2025</w:t>
      </w:r>
    </w:p>
    <w:p w14:paraId="182E6C7B" w14:textId="4A3BA858" w:rsidR="0076259B" w:rsidRPr="0076259B" w:rsidRDefault="0076259B" w:rsidP="0076259B">
      <w:r>
        <w:t>Region:</w:t>
      </w:r>
      <w:r w:rsidR="00A17603">
        <w:t xml:space="preserve"> Pardubický</w:t>
      </w:r>
    </w:p>
    <w:p w14:paraId="43D6DA40" w14:textId="55AFDA36" w:rsidR="7C891E40" w:rsidRDefault="7C891E40" w:rsidP="7FF4B22D">
      <w:pPr>
        <w:pStyle w:val="Nadpis2"/>
        <w:rPr>
          <w:b/>
          <w:bCs/>
          <w:sz w:val="24"/>
          <w:szCs w:val="24"/>
        </w:rPr>
      </w:pPr>
      <w:r>
        <w:t>Části případové studie</w:t>
      </w:r>
    </w:p>
    <w:tbl>
      <w:tblPr>
        <w:tblStyle w:val="Mkatabulky"/>
        <w:tblW w:w="0" w:type="auto"/>
        <w:tblLayout w:type="fixed"/>
        <w:tblLook w:val="06A0" w:firstRow="1" w:lastRow="0" w:firstColumn="1" w:lastColumn="0" w:noHBand="1" w:noVBand="1"/>
      </w:tblPr>
      <w:tblGrid>
        <w:gridCol w:w="7225"/>
        <w:gridCol w:w="1791"/>
      </w:tblGrid>
      <w:tr w:rsidR="7FF4B22D" w14:paraId="5FE66E16" w14:textId="77777777" w:rsidTr="3BF45301">
        <w:trPr>
          <w:trHeight w:val="300"/>
        </w:trPr>
        <w:tc>
          <w:tcPr>
            <w:tcW w:w="7225" w:type="dxa"/>
          </w:tcPr>
          <w:p w14:paraId="2ACFF70D" w14:textId="353EAFC9" w:rsidR="25467032" w:rsidRDefault="25467032" w:rsidP="7FF4B22D">
            <w:pPr>
              <w:rPr>
                <w:b/>
                <w:bCs/>
              </w:rPr>
            </w:pPr>
            <w:r w:rsidRPr="7FF4B22D">
              <w:rPr>
                <w:b/>
                <w:bCs/>
              </w:rPr>
              <w:t>Oslovení kontaktních osob projektu</w:t>
            </w:r>
          </w:p>
        </w:tc>
        <w:sdt>
          <w:sdtPr>
            <w:rPr>
              <w:b/>
              <w:bCs/>
            </w:rPr>
            <w:id w:val="-1504428008"/>
            <w14:checkbox>
              <w14:checked w14:val="1"/>
              <w14:checkedState w14:val="2612" w14:font="MS Gothic"/>
              <w14:uncheckedState w14:val="2610" w14:font="MS Gothic"/>
            </w14:checkbox>
          </w:sdtPr>
          <w:sdtContent>
            <w:tc>
              <w:tcPr>
                <w:tcW w:w="1791" w:type="dxa"/>
              </w:tcPr>
              <w:p w14:paraId="570FA1C1" w14:textId="7DD2F87D" w:rsidR="7FF4B22D" w:rsidRDefault="00A17603" w:rsidP="7FF4B22D">
                <w:pPr>
                  <w:rPr>
                    <w:b/>
                    <w:bCs/>
                  </w:rPr>
                </w:pPr>
                <w:r>
                  <w:rPr>
                    <w:rFonts w:ascii="MS Gothic" w:eastAsia="MS Gothic" w:hAnsi="MS Gothic" w:hint="eastAsia"/>
                    <w:b/>
                    <w:bCs/>
                  </w:rPr>
                  <w:t>☒</w:t>
                </w:r>
              </w:p>
            </w:tc>
          </w:sdtContent>
        </w:sdt>
      </w:tr>
      <w:tr w:rsidR="7FF4B22D" w14:paraId="4A2E429C" w14:textId="77777777" w:rsidTr="3BF45301">
        <w:trPr>
          <w:trHeight w:val="300"/>
        </w:trPr>
        <w:tc>
          <w:tcPr>
            <w:tcW w:w="7225" w:type="dxa"/>
          </w:tcPr>
          <w:p w14:paraId="7B6AAFEE" w14:textId="7DA931DC" w:rsidR="25467032" w:rsidRDefault="25467032" w:rsidP="7FF4B22D">
            <w:pPr>
              <w:pStyle w:val="Odstavecseseznamem"/>
              <w:numPr>
                <w:ilvl w:val="0"/>
                <w:numId w:val="3"/>
              </w:numPr>
              <w:rPr>
                <w:b/>
                <w:bCs/>
              </w:rPr>
            </w:pPr>
            <w:r w:rsidRPr="7FF4B22D">
              <w:rPr>
                <w:b/>
                <w:bCs/>
              </w:rPr>
              <w:t>Rozhovor s vedením příjemce</w:t>
            </w:r>
          </w:p>
        </w:tc>
        <w:sdt>
          <w:sdtPr>
            <w:rPr>
              <w:b/>
              <w:bCs/>
            </w:rPr>
            <w:id w:val="-1328746132"/>
            <w14:checkbox>
              <w14:checked w14:val="1"/>
              <w14:checkedState w14:val="2612" w14:font="MS Gothic"/>
              <w14:uncheckedState w14:val="2610" w14:font="MS Gothic"/>
            </w14:checkbox>
          </w:sdtPr>
          <w:sdtContent>
            <w:tc>
              <w:tcPr>
                <w:tcW w:w="1791" w:type="dxa"/>
              </w:tcPr>
              <w:p w14:paraId="0E47D9CE" w14:textId="3C839E4E" w:rsidR="7FF4B22D" w:rsidRDefault="00A17603" w:rsidP="7FF4B22D">
                <w:pPr>
                  <w:rPr>
                    <w:b/>
                    <w:bCs/>
                  </w:rPr>
                </w:pPr>
                <w:r>
                  <w:rPr>
                    <w:rFonts w:ascii="MS Gothic" w:eastAsia="MS Gothic" w:hAnsi="MS Gothic" w:hint="eastAsia"/>
                    <w:b/>
                    <w:bCs/>
                  </w:rPr>
                  <w:t>☒</w:t>
                </w:r>
              </w:p>
            </w:tc>
          </w:sdtContent>
        </w:sdt>
      </w:tr>
      <w:tr w:rsidR="7FF4B22D" w14:paraId="7F2085D5" w14:textId="77777777" w:rsidTr="3BF45301">
        <w:trPr>
          <w:trHeight w:val="300"/>
        </w:trPr>
        <w:tc>
          <w:tcPr>
            <w:tcW w:w="7225" w:type="dxa"/>
          </w:tcPr>
          <w:p w14:paraId="6CEFBC33" w14:textId="423C9A86" w:rsidR="25467032" w:rsidRDefault="25467032" w:rsidP="7FF4B22D">
            <w:pPr>
              <w:pStyle w:val="Odstavecseseznamem"/>
              <w:numPr>
                <w:ilvl w:val="0"/>
                <w:numId w:val="3"/>
              </w:numPr>
              <w:rPr>
                <w:b/>
                <w:bCs/>
              </w:rPr>
            </w:pPr>
            <w:r w:rsidRPr="7FF4B22D">
              <w:rPr>
                <w:b/>
                <w:bCs/>
              </w:rPr>
              <w:t>Rozhovor s lékařem</w:t>
            </w:r>
          </w:p>
        </w:tc>
        <w:sdt>
          <w:sdtPr>
            <w:rPr>
              <w:b/>
              <w:bCs/>
            </w:rPr>
            <w:id w:val="-901912902"/>
            <w14:checkbox>
              <w14:checked w14:val="1"/>
              <w14:checkedState w14:val="2612" w14:font="MS Gothic"/>
              <w14:uncheckedState w14:val="2610" w14:font="MS Gothic"/>
            </w14:checkbox>
          </w:sdtPr>
          <w:sdtContent>
            <w:tc>
              <w:tcPr>
                <w:tcW w:w="1791" w:type="dxa"/>
              </w:tcPr>
              <w:p w14:paraId="7D5D073F" w14:textId="25B67FB5" w:rsidR="7FF4B22D" w:rsidRDefault="00A17603" w:rsidP="7FF4B22D">
                <w:pPr>
                  <w:rPr>
                    <w:b/>
                    <w:bCs/>
                  </w:rPr>
                </w:pPr>
                <w:r>
                  <w:rPr>
                    <w:rFonts w:ascii="MS Gothic" w:eastAsia="MS Gothic" w:hAnsi="MS Gothic" w:hint="eastAsia"/>
                    <w:b/>
                    <w:bCs/>
                  </w:rPr>
                  <w:t>☒</w:t>
                </w:r>
              </w:p>
            </w:tc>
          </w:sdtContent>
        </w:sdt>
      </w:tr>
      <w:tr w:rsidR="7FF4B22D" w14:paraId="5790C4C5" w14:textId="77777777" w:rsidTr="3BF45301">
        <w:trPr>
          <w:trHeight w:val="300"/>
        </w:trPr>
        <w:tc>
          <w:tcPr>
            <w:tcW w:w="7225" w:type="dxa"/>
          </w:tcPr>
          <w:p w14:paraId="4ECC82BF" w14:textId="2F2E80D9" w:rsidR="25467032" w:rsidRDefault="25467032" w:rsidP="7FF4B22D">
            <w:pPr>
              <w:pStyle w:val="Odstavecseseznamem"/>
              <w:numPr>
                <w:ilvl w:val="0"/>
                <w:numId w:val="3"/>
              </w:numPr>
              <w:rPr>
                <w:b/>
                <w:bCs/>
              </w:rPr>
            </w:pPr>
            <w:r w:rsidRPr="7FF4B22D">
              <w:rPr>
                <w:b/>
                <w:bCs/>
              </w:rPr>
              <w:t>Rozhovor se zdravotní sestrou</w:t>
            </w:r>
          </w:p>
        </w:tc>
        <w:sdt>
          <w:sdtPr>
            <w:rPr>
              <w:b/>
              <w:bCs/>
            </w:rPr>
            <w:id w:val="607310555"/>
            <w14:checkbox>
              <w14:checked w14:val="1"/>
              <w14:checkedState w14:val="2612" w14:font="MS Gothic"/>
              <w14:uncheckedState w14:val="2610" w14:font="MS Gothic"/>
            </w14:checkbox>
          </w:sdtPr>
          <w:sdtContent>
            <w:tc>
              <w:tcPr>
                <w:tcW w:w="1791" w:type="dxa"/>
              </w:tcPr>
              <w:p w14:paraId="0503B86E" w14:textId="7CAF52CC" w:rsidR="7FF4B22D" w:rsidRDefault="00A17603" w:rsidP="7FF4B22D">
                <w:pPr>
                  <w:rPr>
                    <w:b/>
                    <w:bCs/>
                  </w:rPr>
                </w:pPr>
                <w:r>
                  <w:rPr>
                    <w:rFonts w:ascii="MS Gothic" w:eastAsia="MS Gothic" w:hAnsi="MS Gothic" w:hint="eastAsia"/>
                    <w:b/>
                    <w:bCs/>
                  </w:rPr>
                  <w:t>☒</w:t>
                </w:r>
              </w:p>
            </w:tc>
          </w:sdtContent>
        </w:sdt>
      </w:tr>
      <w:tr w:rsidR="7FF4B22D" w14:paraId="31652034" w14:textId="77777777" w:rsidTr="3BF45301">
        <w:trPr>
          <w:trHeight w:val="300"/>
        </w:trPr>
        <w:tc>
          <w:tcPr>
            <w:tcW w:w="7225" w:type="dxa"/>
          </w:tcPr>
          <w:p w14:paraId="5494303F" w14:textId="5773D3DE" w:rsidR="25467032" w:rsidRDefault="25467032" w:rsidP="7FF4B22D">
            <w:pPr>
              <w:pStyle w:val="Odstavecseseznamem"/>
              <w:numPr>
                <w:ilvl w:val="0"/>
                <w:numId w:val="3"/>
              </w:numPr>
              <w:rPr>
                <w:b/>
                <w:bCs/>
              </w:rPr>
            </w:pPr>
            <w:r w:rsidRPr="7FF4B22D">
              <w:rPr>
                <w:b/>
                <w:bCs/>
              </w:rPr>
              <w:t>Rozhovory s pacientskými organizacemi</w:t>
            </w:r>
          </w:p>
        </w:tc>
        <w:sdt>
          <w:sdtPr>
            <w:rPr>
              <w:b/>
              <w:bCs/>
            </w:rPr>
            <w:id w:val="-279648837"/>
            <w14:checkbox>
              <w14:checked w14:val="0"/>
              <w14:checkedState w14:val="2612" w14:font="MS Gothic"/>
              <w14:uncheckedState w14:val="2610" w14:font="MS Gothic"/>
            </w14:checkbox>
          </w:sdtPr>
          <w:sdtContent>
            <w:tc>
              <w:tcPr>
                <w:tcW w:w="1791" w:type="dxa"/>
              </w:tcPr>
              <w:p w14:paraId="2653AEF0" w14:textId="49C2ED80" w:rsidR="7FF4B22D" w:rsidRDefault="00F507F0" w:rsidP="7FF4B22D">
                <w:pPr>
                  <w:rPr>
                    <w:b/>
                    <w:bCs/>
                  </w:rPr>
                </w:pPr>
                <w:r>
                  <w:rPr>
                    <w:rFonts w:ascii="MS Gothic" w:eastAsia="MS Gothic" w:hAnsi="MS Gothic" w:hint="eastAsia"/>
                    <w:b/>
                    <w:bCs/>
                  </w:rPr>
                  <w:t>☐</w:t>
                </w:r>
              </w:p>
            </w:tc>
          </w:sdtContent>
        </w:sdt>
      </w:tr>
      <w:tr w:rsidR="00B411F8" w14:paraId="72A46A6F" w14:textId="77777777" w:rsidTr="3BF45301">
        <w:trPr>
          <w:trHeight w:val="300"/>
        </w:trPr>
        <w:tc>
          <w:tcPr>
            <w:tcW w:w="7225" w:type="dxa"/>
          </w:tcPr>
          <w:p w14:paraId="2DA108C5" w14:textId="6A1E044E" w:rsidR="00B411F8" w:rsidRPr="00B411F8" w:rsidRDefault="00B411F8" w:rsidP="00B411F8">
            <w:pPr>
              <w:rPr>
                <w:b/>
                <w:bCs/>
              </w:rPr>
            </w:pPr>
            <w:r>
              <w:rPr>
                <w:b/>
                <w:bCs/>
              </w:rPr>
              <w:t>Oslovení navazujících aktérů v regionu</w:t>
            </w:r>
          </w:p>
        </w:tc>
        <w:tc>
          <w:tcPr>
            <w:tcW w:w="1791" w:type="dxa"/>
          </w:tcPr>
          <w:p w14:paraId="15DA4C0E" w14:textId="0A29B95D" w:rsidR="00B411F8" w:rsidRDefault="00000000" w:rsidP="00B411F8">
            <w:pPr>
              <w:rPr>
                <w:b/>
                <w:bCs/>
              </w:rPr>
            </w:pPr>
            <w:sdt>
              <w:sdtPr>
                <w:rPr>
                  <w:b/>
                  <w:bCs/>
                </w:rPr>
                <w:id w:val="2036922033"/>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r w:rsidR="00B411F8">
              <w:rPr>
                <w:b/>
                <w:bCs/>
              </w:rPr>
              <w:t xml:space="preserve"> </w:t>
            </w:r>
            <w:sdt>
              <w:sdtPr>
                <w:rPr>
                  <w:b/>
                  <w:bCs/>
                </w:rPr>
                <w:id w:val="1346745846"/>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r w:rsidR="00B411F8">
              <w:rPr>
                <w:b/>
                <w:bCs/>
              </w:rPr>
              <w:t xml:space="preserve"> </w:t>
            </w:r>
            <w:sdt>
              <w:sdtPr>
                <w:rPr>
                  <w:b/>
                  <w:bCs/>
                </w:rPr>
                <w:id w:val="160831946"/>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r w:rsidR="00B411F8">
              <w:rPr>
                <w:b/>
                <w:bCs/>
              </w:rPr>
              <w:t xml:space="preserve"> </w:t>
            </w:r>
            <w:sdt>
              <w:sdtPr>
                <w:rPr>
                  <w:b/>
                  <w:bCs/>
                </w:rPr>
                <w:id w:val="-1379933759"/>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r w:rsidR="00B411F8">
              <w:rPr>
                <w:b/>
                <w:bCs/>
              </w:rPr>
              <w:t xml:space="preserve"> </w:t>
            </w:r>
            <w:sdt>
              <w:sdtPr>
                <w:rPr>
                  <w:b/>
                  <w:bCs/>
                </w:rPr>
                <w:id w:val="246922603"/>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p>
        </w:tc>
      </w:tr>
      <w:tr w:rsidR="00B411F8" w14:paraId="1FD33FF3" w14:textId="77777777" w:rsidTr="3BF45301">
        <w:trPr>
          <w:trHeight w:val="300"/>
        </w:trPr>
        <w:tc>
          <w:tcPr>
            <w:tcW w:w="7225" w:type="dxa"/>
          </w:tcPr>
          <w:p w14:paraId="1A0A3DD2" w14:textId="5852FF90" w:rsidR="00B411F8" w:rsidRDefault="00B411F8" w:rsidP="00B411F8">
            <w:pPr>
              <w:pStyle w:val="Odstavecseseznamem"/>
              <w:numPr>
                <w:ilvl w:val="0"/>
                <w:numId w:val="3"/>
              </w:numPr>
              <w:rPr>
                <w:b/>
                <w:bCs/>
              </w:rPr>
            </w:pPr>
            <w:r w:rsidRPr="7FF4B22D">
              <w:rPr>
                <w:b/>
                <w:bCs/>
              </w:rPr>
              <w:t>Rozhovory s navazujícími aktéry v regionu</w:t>
            </w:r>
          </w:p>
        </w:tc>
        <w:tc>
          <w:tcPr>
            <w:tcW w:w="1791" w:type="dxa"/>
          </w:tcPr>
          <w:p w14:paraId="65889BB3" w14:textId="49C67401" w:rsidR="00B411F8" w:rsidRDefault="00000000" w:rsidP="00B411F8">
            <w:pPr>
              <w:rPr>
                <w:b/>
                <w:bCs/>
              </w:rPr>
            </w:pPr>
            <w:sdt>
              <w:sdtPr>
                <w:rPr>
                  <w:b/>
                  <w:bCs/>
                </w:rPr>
                <w:id w:val="1788772951"/>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r w:rsidR="00B411F8">
              <w:rPr>
                <w:b/>
                <w:bCs/>
              </w:rPr>
              <w:t xml:space="preserve"> </w:t>
            </w:r>
            <w:sdt>
              <w:sdtPr>
                <w:rPr>
                  <w:b/>
                  <w:bCs/>
                </w:rPr>
                <w:id w:val="624589737"/>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r w:rsidR="00B411F8">
              <w:rPr>
                <w:b/>
                <w:bCs/>
              </w:rPr>
              <w:t xml:space="preserve"> </w:t>
            </w:r>
            <w:sdt>
              <w:sdtPr>
                <w:rPr>
                  <w:b/>
                  <w:bCs/>
                </w:rPr>
                <w:id w:val="-707329496"/>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r w:rsidR="00B411F8">
              <w:rPr>
                <w:b/>
                <w:bCs/>
              </w:rPr>
              <w:t xml:space="preserve"> </w:t>
            </w:r>
            <w:sdt>
              <w:sdtPr>
                <w:rPr>
                  <w:b/>
                  <w:bCs/>
                </w:rPr>
                <w:id w:val="-1556388061"/>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r w:rsidR="00B411F8">
              <w:rPr>
                <w:b/>
                <w:bCs/>
              </w:rPr>
              <w:t xml:space="preserve"> </w:t>
            </w:r>
            <w:sdt>
              <w:sdtPr>
                <w:rPr>
                  <w:b/>
                  <w:bCs/>
                </w:rPr>
                <w:id w:val="1433168145"/>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p>
        </w:tc>
      </w:tr>
      <w:tr w:rsidR="00B411F8" w14:paraId="339E353A" w14:textId="77777777" w:rsidTr="3BF45301">
        <w:trPr>
          <w:trHeight w:val="300"/>
        </w:trPr>
        <w:tc>
          <w:tcPr>
            <w:tcW w:w="7225" w:type="dxa"/>
          </w:tcPr>
          <w:p w14:paraId="3DC4A885" w14:textId="6E359679" w:rsidR="00B411F8" w:rsidRDefault="00B411F8" w:rsidP="00B411F8">
            <w:pPr>
              <w:pStyle w:val="Odstavecseseznamem"/>
              <w:numPr>
                <w:ilvl w:val="0"/>
                <w:numId w:val="3"/>
              </w:numPr>
              <w:rPr>
                <w:b/>
                <w:bCs/>
              </w:rPr>
            </w:pPr>
            <w:r w:rsidRPr="3BF45301">
              <w:rPr>
                <w:b/>
                <w:bCs/>
              </w:rPr>
              <w:t>Získání kazuistik</w:t>
            </w:r>
            <w:r w:rsidR="501EA8B5" w:rsidRPr="3BF45301">
              <w:rPr>
                <w:b/>
                <w:bCs/>
              </w:rPr>
              <w:t xml:space="preserve"> – </w:t>
            </w:r>
            <w:r w:rsidRPr="3BF45301">
              <w:rPr>
                <w:b/>
                <w:bCs/>
              </w:rPr>
              <w:t>anonymizovaných příběhů pacientů</w:t>
            </w:r>
          </w:p>
        </w:tc>
        <w:sdt>
          <w:sdtPr>
            <w:rPr>
              <w:b/>
              <w:bCs/>
            </w:rPr>
            <w:id w:val="-1162234168"/>
            <w14:checkbox>
              <w14:checked w14:val="0"/>
              <w14:checkedState w14:val="2612" w14:font="MS Gothic"/>
              <w14:uncheckedState w14:val="2610" w14:font="MS Gothic"/>
            </w14:checkbox>
          </w:sdtPr>
          <w:sdtContent>
            <w:tc>
              <w:tcPr>
                <w:tcW w:w="1791" w:type="dxa"/>
              </w:tcPr>
              <w:p w14:paraId="5986AA03" w14:textId="46BEF4EE" w:rsidR="00B411F8" w:rsidRDefault="00B411F8" w:rsidP="00B411F8">
                <w:pPr>
                  <w:rPr>
                    <w:b/>
                    <w:bCs/>
                  </w:rPr>
                </w:pPr>
                <w:r>
                  <w:rPr>
                    <w:rFonts w:ascii="MS Gothic" w:eastAsia="MS Gothic" w:hAnsi="MS Gothic" w:hint="eastAsia"/>
                    <w:b/>
                    <w:bCs/>
                  </w:rPr>
                  <w:t>☐</w:t>
                </w:r>
              </w:p>
            </w:tc>
          </w:sdtContent>
        </w:sdt>
      </w:tr>
    </w:tbl>
    <w:p w14:paraId="42FC574D" w14:textId="3B6107EE" w:rsidR="00B411F8" w:rsidRDefault="00B411F8" w:rsidP="7FF4B22D">
      <w:pPr>
        <w:pStyle w:val="Nadpis2"/>
      </w:pPr>
      <w:r>
        <w:t>Aktéři, kteří byli do PS zapojeni</w:t>
      </w:r>
    </w:p>
    <w:p w14:paraId="38B999F9" w14:textId="49DAEB3B" w:rsidR="7FF4B22D" w:rsidRDefault="32DA720C" w:rsidP="3BF45301">
      <w:pPr>
        <w:spacing w:line="278" w:lineRule="auto"/>
      </w:pPr>
      <w:r w:rsidRPr="3BF45301">
        <w:rPr>
          <w:rFonts w:ascii="Aptos" w:eastAsia="Aptos" w:hAnsi="Aptos" w:cs="Aptos"/>
          <w:i/>
          <w:iCs/>
          <w:sz w:val="18"/>
          <w:szCs w:val="18"/>
        </w:rPr>
        <w:t>Jméno, funkce, instituce, případně délka zkušenosti s institucí</w:t>
      </w:r>
    </w:p>
    <w:tbl>
      <w:tblPr>
        <w:tblStyle w:val="Mkatabulky"/>
        <w:tblW w:w="0" w:type="auto"/>
        <w:tblLayout w:type="fixed"/>
        <w:tblLook w:val="04A0" w:firstRow="1" w:lastRow="0" w:firstColumn="1" w:lastColumn="0" w:noHBand="0" w:noVBand="1"/>
      </w:tblPr>
      <w:tblGrid>
        <w:gridCol w:w="2131"/>
        <w:gridCol w:w="2085"/>
        <w:gridCol w:w="4800"/>
      </w:tblGrid>
      <w:tr w:rsidR="3BF45301" w14:paraId="645D9A71" w14:textId="77777777" w:rsidTr="3BF45301">
        <w:trPr>
          <w:trHeight w:val="390"/>
        </w:trPr>
        <w:tc>
          <w:tcPr>
            <w:tcW w:w="213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4A578F3" w14:textId="047D9D6B" w:rsidR="3BF45301" w:rsidRDefault="3BF45301" w:rsidP="3BF45301">
            <w:pPr>
              <w:pStyle w:val="Nadpis2"/>
              <w:rPr>
                <w:rFonts w:ascii="Aptos Display" w:eastAsia="Aptos Display" w:hAnsi="Aptos Display" w:cs="Aptos Display"/>
                <w:b/>
                <w:bCs/>
                <w:sz w:val="18"/>
                <w:szCs w:val="18"/>
              </w:rPr>
            </w:pPr>
            <w:r w:rsidRPr="3BF45301">
              <w:rPr>
                <w:rFonts w:ascii="Aptos Display" w:eastAsia="Aptos Display" w:hAnsi="Aptos Display" w:cs="Aptos Display"/>
                <w:b/>
                <w:bCs/>
                <w:sz w:val="18"/>
                <w:szCs w:val="18"/>
              </w:rPr>
              <w:t>Jméno</w:t>
            </w:r>
          </w:p>
        </w:tc>
        <w:tc>
          <w:tcPr>
            <w:tcW w:w="208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4F8CB9C" w14:textId="590C5B5A" w:rsidR="3BF45301" w:rsidRDefault="3BF45301" w:rsidP="3BF45301">
            <w:pPr>
              <w:pStyle w:val="Nadpis2"/>
              <w:rPr>
                <w:rFonts w:ascii="Aptos Display" w:eastAsia="Aptos Display" w:hAnsi="Aptos Display" w:cs="Aptos Display"/>
                <w:b/>
                <w:bCs/>
                <w:sz w:val="18"/>
                <w:szCs w:val="18"/>
              </w:rPr>
            </w:pPr>
            <w:r w:rsidRPr="3BF45301">
              <w:rPr>
                <w:rFonts w:ascii="Aptos Display" w:eastAsia="Aptos Display" w:hAnsi="Aptos Display" w:cs="Aptos Display"/>
                <w:b/>
                <w:bCs/>
                <w:sz w:val="18"/>
                <w:szCs w:val="18"/>
              </w:rPr>
              <w:t>Funkce</w:t>
            </w:r>
          </w:p>
        </w:tc>
        <w:tc>
          <w:tcPr>
            <w:tcW w:w="48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23C453B" w14:textId="59B95220" w:rsidR="3BF45301" w:rsidRDefault="3BF45301" w:rsidP="3BF45301">
            <w:pPr>
              <w:pStyle w:val="Nadpis2"/>
              <w:rPr>
                <w:rFonts w:ascii="Aptos Display" w:eastAsia="Aptos Display" w:hAnsi="Aptos Display" w:cs="Aptos Display"/>
                <w:b/>
                <w:bCs/>
                <w:sz w:val="18"/>
                <w:szCs w:val="18"/>
              </w:rPr>
            </w:pPr>
            <w:r w:rsidRPr="3BF45301">
              <w:rPr>
                <w:rFonts w:ascii="Aptos Display" w:eastAsia="Aptos Display" w:hAnsi="Aptos Display" w:cs="Aptos Display"/>
                <w:b/>
                <w:bCs/>
                <w:sz w:val="18"/>
                <w:szCs w:val="18"/>
              </w:rPr>
              <w:t>Další informace (např. délka praxe, jméno instituce u dalších oslovovaných aktérů)</w:t>
            </w:r>
          </w:p>
        </w:tc>
      </w:tr>
      <w:tr w:rsidR="3BF45301" w14:paraId="1341097E" w14:textId="77777777" w:rsidTr="3BF45301">
        <w:trPr>
          <w:trHeight w:val="390"/>
        </w:trPr>
        <w:tc>
          <w:tcPr>
            <w:tcW w:w="213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597C688" w14:textId="293CB6E0" w:rsidR="3BF45301" w:rsidRDefault="002D4E04" w:rsidP="3BF45301">
            <w:pPr>
              <w:pStyle w:val="Nadpis2"/>
              <w:rPr>
                <w:rFonts w:ascii="Aptos Display" w:eastAsia="Aptos Display" w:hAnsi="Aptos Display" w:cs="Aptos Display"/>
                <w:sz w:val="18"/>
                <w:szCs w:val="18"/>
              </w:rPr>
            </w:pPr>
            <w:r>
              <w:rPr>
                <w:rFonts w:ascii="Aptos Display" w:eastAsia="Aptos Display" w:hAnsi="Aptos Display" w:cs="Aptos Display"/>
                <w:sz w:val="18"/>
                <w:szCs w:val="18"/>
              </w:rPr>
              <w:t>--</w:t>
            </w:r>
          </w:p>
        </w:tc>
        <w:tc>
          <w:tcPr>
            <w:tcW w:w="208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DE3E61C" w14:textId="54A6D3A0" w:rsidR="3BF45301" w:rsidRDefault="002D4E04" w:rsidP="3BF45301">
            <w:pPr>
              <w:pStyle w:val="Nadpis2"/>
              <w:rPr>
                <w:rFonts w:ascii="Aptos Display" w:eastAsia="Aptos Display" w:hAnsi="Aptos Display" w:cs="Aptos Display"/>
                <w:sz w:val="18"/>
                <w:szCs w:val="18"/>
              </w:rPr>
            </w:pPr>
            <w:r>
              <w:rPr>
                <w:rFonts w:ascii="Aptos Display" w:eastAsia="Aptos Display" w:hAnsi="Aptos Display" w:cs="Aptos Display"/>
                <w:sz w:val="18"/>
                <w:szCs w:val="18"/>
              </w:rPr>
              <w:t>Projektový manažer</w:t>
            </w:r>
          </w:p>
        </w:tc>
        <w:tc>
          <w:tcPr>
            <w:tcW w:w="48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64D191D" w14:textId="2F10F79F" w:rsidR="3BF45301" w:rsidRDefault="002D4E04" w:rsidP="3BF45301">
            <w:pPr>
              <w:pStyle w:val="Nadpis2"/>
            </w:pPr>
            <w:r>
              <w:rPr>
                <w:rFonts w:ascii="Aptos Display" w:eastAsia="Aptos Display" w:hAnsi="Aptos Display" w:cs="Aptos Display"/>
                <w:sz w:val="18"/>
                <w:szCs w:val="18"/>
              </w:rPr>
              <w:t>8 let v nemocnici</w:t>
            </w:r>
            <w:r w:rsidR="3BF45301" w:rsidRPr="3BF45301">
              <w:rPr>
                <w:rFonts w:ascii="Aptos Display" w:eastAsia="Aptos Display" w:hAnsi="Aptos Display" w:cs="Aptos Display"/>
                <w:sz w:val="18"/>
                <w:szCs w:val="18"/>
              </w:rPr>
              <w:t xml:space="preserve"> </w:t>
            </w:r>
          </w:p>
        </w:tc>
      </w:tr>
      <w:tr w:rsidR="3BF45301" w14:paraId="63043D28" w14:textId="77777777" w:rsidTr="3BF45301">
        <w:trPr>
          <w:trHeight w:val="390"/>
        </w:trPr>
        <w:tc>
          <w:tcPr>
            <w:tcW w:w="213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5AC96B9" w14:textId="31036504" w:rsidR="3BF45301" w:rsidRDefault="002D4E04" w:rsidP="3BF45301">
            <w:pPr>
              <w:pStyle w:val="Nadpis2"/>
              <w:rPr>
                <w:rFonts w:ascii="Aptos Display" w:eastAsia="Aptos Display" w:hAnsi="Aptos Display" w:cs="Aptos Display"/>
                <w:sz w:val="18"/>
                <w:szCs w:val="18"/>
              </w:rPr>
            </w:pPr>
            <w:r>
              <w:rPr>
                <w:rFonts w:ascii="Aptos Display" w:eastAsia="Aptos Display" w:hAnsi="Aptos Display" w:cs="Aptos Display"/>
                <w:sz w:val="18"/>
                <w:szCs w:val="18"/>
              </w:rPr>
              <w:t>Lucie Faktorová</w:t>
            </w:r>
          </w:p>
        </w:tc>
        <w:tc>
          <w:tcPr>
            <w:tcW w:w="208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1D44C92" w14:textId="23B39F8F" w:rsidR="3BF45301" w:rsidRDefault="002D4E04" w:rsidP="3BF45301">
            <w:pPr>
              <w:pStyle w:val="Nadpis2"/>
              <w:rPr>
                <w:rFonts w:ascii="Aptos Display" w:eastAsia="Aptos Display" w:hAnsi="Aptos Display" w:cs="Aptos Display"/>
                <w:sz w:val="18"/>
                <w:szCs w:val="18"/>
              </w:rPr>
            </w:pPr>
            <w:r>
              <w:rPr>
                <w:rFonts w:ascii="Aptos Display" w:eastAsia="Aptos Display" w:hAnsi="Aptos Display" w:cs="Aptos Display"/>
                <w:sz w:val="18"/>
                <w:szCs w:val="18"/>
              </w:rPr>
              <w:t>Vrchní sestra</w:t>
            </w:r>
          </w:p>
        </w:tc>
        <w:tc>
          <w:tcPr>
            <w:tcW w:w="48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7DCC03A" w14:textId="52BEB59C" w:rsidR="3BF45301" w:rsidRDefault="3BF45301" w:rsidP="3BF45301">
            <w:pPr>
              <w:pStyle w:val="Nadpis2"/>
            </w:pPr>
            <w:r w:rsidRPr="3BF45301">
              <w:rPr>
                <w:rFonts w:ascii="Aptos Display" w:eastAsia="Aptos Display" w:hAnsi="Aptos Display" w:cs="Aptos Display"/>
                <w:sz w:val="18"/>
                <w:szCs w:val="18"/>
              </w:rPr>
              <w:t xml:space="preserve"> </w:t>
            </w:r>
            <w:r w:rsidR="002D4E04">
              <w:rPr>
                <w:rFonts w:ascii="Aptos Display" w:eastAsia="Aptos Display" w:hAnsi="Aptos Display" w:cs="Aptos Display"/>
                <w:sz w:val="18"/>
                <w:szCs w:val="18"/>
              </w:rPr>
              <w:t>V nemocnici 20 let, na psychiatrii 18 let</w:t>
            </w:r>
          </w:p>
        </w:tc>
      </w:tr>
      <w:tr w:rsidR="3BF45301" w14:paraId="4B37AB77" w14:textId="77777777" w:rsidTr="3BF45301">
        <w:trPr>
          <w:trHeight w:val="390"/>
        </w:trPr>
        <w:tc>
          <w:tcPr>
            <w:tcW w:w="213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4C68A4A" w14:textId="40C30DD4" w:rsidR="3BF45301" w:rsidRDefault="3BF45301" w:rsidP="3BF45301">
            <w:pPr>
              <w:pStyle w:val="Nadpis2"/>
            </w:pPr>
            <w:r w:rsidRPr="3BF45301">
              <w:rPr>
                <w:rFonts w:ascii="Aptos Display" w:eastAsia="Aptos Display" w:hAnsi="Aptos Display" w:cs="Aptos Display"/>
                <w:sz w:val="18"/>
                <w:szCs w:val="18"/>
              </w:rPr>
              <w:t xml:space="preserve"> </w:t>
            </w:r>
          </w:p>
        </w:tc>
        <w:tc>
          <w:tcPr>
            <w:tcW w:w="208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9668B22" w14:textId="6137C1E9" w:rsidR="3BF45301" w:rsidRDefault="3BF45301" w:rsidP="3BF45301">
            <w:pPr>
              <w:pStyle w:val="Nadpis2"/>
            </w:pPr>
            <w:r w:rsidRPr="3BF45301">
              <w:rPr>
                <w:rFonts w:ascii="Aptos Display" w:eastAsia="Aptos Display" w:hAnsi="Aptos Display" w:cs="Aptos Display"/>
                <w:sz w:val="18"/>
                <w:szCs w:val="18"/>
              </w:rPr>
              <w:t xml:space="preserve"> </w:t>
            </w:r>
          </w:p>
        </w:tc>
        <w:tc>
          <w:tcPr>
            <w:tcW w:w="48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E039584" w14:textId="04C51645" w:rsidR="3BF45301" w:rsidRDefault="3BF45301" w:rsidP="3BF45301">
            <w:pPr>
              <w:pStyle w:val="Nadpis2"/>
            </w:pPr>
            <w:r w:rsidRPr="3BF45301">
              <w:rPr>
                <w:rFonts w:ascii="Aptos Display" w:eastAsia="Aptos Display" w:hAnsi="Aptos Display" w:cs="Aptos Display"/>
                <w:sz w:val="18"/>
                <w:szCs w:val="18"/>
              </w:rPr>
              <w:t xml:space="preserve"> </w:t>
            </w:r>
          </w:p>
        </w:tc>
      </w:tr>
      <w:tr w:rsidR="3BF45301" w14:paraId="551EF0FA" w14:textId="77777777" w:rsidTr="3BF45301">
        <w:trPr>
          <w:trHeight w:val="390"/>
        </w:trPr>
        <w:tc>
          <w:tcPr>
            <w:tcW w:w="213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E751F26" w14:textId="551937D7" w:rsidR="3BF45301" w:rsidRDefault="3BF45301" w:rsidP="3BF45301">
            <w:pPr>
              <w:pStyle w:val="Nadpis2"/>
            </w:pPr>
            <w:r w:rsidRPr="3BF45301">
              <w:rPr>
                <w:rFonts w:ascii="Aptos Display" w:eastAsia="Aptos Display" w:hAnsi="Aptos Display" w:cs="Aptos Display"/>
                <w:sz w:val="18"/>
                <w:szCs w:val="18"/>
              </w:rPr>
              <w:t xml:space="preserve"> </w:t>
            </w:r>
          </w:p>
        </w:tc>
        <w:tc>
          <w:tcPr>
            <w:tcW w:w="208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CC7121C" w14:textId="67B32258" w:rsidR="3BF45301" w:rsidRDefault="3BF45301" w:rsidP="3BF45301">
            <w:pPr>
              <w:pStyle w:val="Nadpis2"/>
            </w:pPr>
            <w:r w:rsidRPr="3BF45301">
              <w:rPr>
                <w:rFonts w:ascii="Aptos Display" w:eastAsia="Aptos Display" w:hAnsi="Aptos Display" w:cs="Aptos Display"/>
                <w:sz w:val="18"/>
                <w:szCs w:val="18"/>
              </w:rPr>
              <w:t xml:space="preserve"> </w:t>
            </w:r>
          </w:p>
        </w:tc>
        <w:tc>
          <w:tcPr>
            <w:tcW w:w="48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2902DB2" w14:textId="1A77C760" w:rsidR="3BF45301" w:rsidRDefault="3BF45301" w:rsidP="3BF45301">
            <w:pPr>
              <w:pStyle w:val="Nadpis2"/>
            </w:pPr>
            <w:r w:rsidRPr="3BF45301">
              <w:rPr>
                <w:rFonts w:ascii="Aptos Display" w:eastAsia="Aptos Display" w:hAnsi="Aptos Display" w:cs="Aptos Display"/>
                <w:sz w:val="18"/>
                <w:szCs w:val="18"/>
              </w:rPr>
              <w:t xml:space="preserve"> </w:t>
            </w:r>
          </w:p>
        </w:tc>
      </w:tr>
      <w:tr w:rsidR="3BF45301" w14:paraId="26211C70" w14:textId="77777777" w:rsidTr="3BF45301">
        <w:trPr>
          <w:trHeight w:val="390"/>
        </w:trPr>
        <w:tc>
          <w:tcPr>
            <w:tcW w:w="213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0DB8803" w14:textId="06DBAC70" w:rsidR="3BF45301" w:rsidRDefault="3BF45301" w:rsidP="3BF45301">
            <w:pPr>
              <w:pStyle w:val="Nadpis2"/>
            </w:pPr>
            <w:r w:rsidRPr="3BF45301">
              <w:rPr>
                <w:rFonts w:ascii="Aptos Display" w:eastAsia="Aptos Display" w:hAnsi="Aptos Display" w:cs="Aptos Display"/>
                <w:sz w:val="18"/>
                <w:szCs w:val="18"/>
              </w:rPr>
              <w:t xml:space="preserve"> </w:t>
            </w:r>
          </w:p>
        </w:tc>
        <w:tc>
          <w:tcPr>
            <w:tcW w:w="208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E75DD6D" w14:textId="48315D82" w:rsidR="3BF45301" w:rsidRDefault="3BF45301" w:rsidP="3BF45301">
            <w:pPr>
              <w:pStyle w:val="Nadpis2"/>
            </w:pPr>
            <w:r w:rsidRPr="3BF45301">
              <w:rPr>
                <w:rFonts w:ascii="Aptos Display" w:eastAsia="Aptos Display" w:hAnsi="Aptos Display" w:cs="Aptos Display"/>
                <w:sz w:val="18"/>
                <w:szCs w:val="18"/>
              </w:rPr>
              <w:t xml:space="preserve"> </w:t>
            </w:r>
          </w:p>
        </w:tc>
        <w:tc>
          <w:tcPr>
            <w:tcW w:w="48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F9642A3" w14:textId="72A9807B" w:rsidR="3BF45301" w:rsidRDefault="3BF45301" w:rsidP="3BF45301">
            <w:pPr>
              <w:pStyle w:val="Nadpis2"/>
              <w:rPr>
                <w:rFonts w:ascii="Aptos Display" w:eastAsia="Aptos Display" w:hAnsi="Aptos Display" w:cs="Aptos Display"/>
                <w:sz w:val="18"/>
                <w:szCs w:val="18"/>
              </w:rPr>
            </w:pPr>
          </w:p>
        </w:tc>
      </w:tr>
    </w:tbl>
    <w:p w14:paraId="44AAE80E" w14:textId="15590ACA" w:rsidR="7FF4B22D" w:rsidRDefault="7FF4B22D" w:rsidP="3BF45301"/>
    <w:p w14:paraId="3D7AD473" w14:textId="70F2E5A9" w:rsidR="7FF4B22D" w:rsidRDefault="0EDE5E62" w:rsidP="3BF45301">
      <w:pPr>
        <w:pStyle w:val="Nadpis2"/>
        <w:spacing w:line="278" w:lineRule="auto"/>
      </w:pPr>
      <w:r w:rsidRPr="3BF45301">
        <w:rPr>
          <w:rFonts w:ascii="Aptos Display" w:eastAsia="Aptos Display" w:hAnsi="Aptos Display" w:cs="Aptos Display"/>
        </w:rPr>
        <w:t>Zjištění případové studie</w:t>
      </w:r>
    </w:p>
    <w:p w14:paraId="761F0A33" w14:textId="6BCD3A95" w:rsidR="7FF4B22D" w:rsidRDefault="0EDE5E62" w:rsidP="3BF45301">
      <w:pPr>
        <w:pStyle w:val="Nadpis3"/>
        <w:spacing w:line="278" w:lineRule="auto"/>
      </w:pPr>
      <w:r w:rsidRPr="3BF45301">
        <w:rPr>
          <w:rFonts w:ascii="Aptos" w:eastAsia="Aptos" w:hAnsi="Aptos" w:cs="Aptos"/>
        </w:rPr>
        <w:t>Informace k projektu</w:t>
      </w:r>
    </w:p>
    <w:p w14:paraId="5B6F8BA1" w14:textId="0D370478" w:rsidR="7FF4B22D" w:rsidRDefault="0EDE5E62" w:rsidP="3BF45301">
      <w:pPr>
        <w:spacing w:line="278" w:lineRule="auto"/>
      </w:pPr>
      <w:r w:rsidRPr="3BF45301">
        <w:rPr>
          <w:rFonts w:ascii="Aptos" w:eastAsia="Aptos" w:hAnsi="Aptos" w:cs="Aptos"/>
          <w:i/>
          <w:iCs/>
          <w:sz w:val="18"/>
          <w:szCs w:val="18"/>
        </w:rPr>
        <w:t>Vlastními slovy popsat, jakou změnu měl projekt přinést + jaké konkrétní typy služby byly podpořeny + jaká je cena projektu + na jakém území je realizován (cca 300 znaků).</w:t>
      </w:r>
    </w:p>
    <w:p w14:paraId="3CD5627D" w14:textId="60937DF8" w:rsidR="7FF4B22D" w:rsidRDefault="00A17603" w:rsidP="3BF45301">
      <w:pPr>
        <w:spacing w:line="278" w:lineRule="auto"/>
        <w:jc w:val="both"/>
        <w:rPr>
          <w:rFonts w:ascii="Aptos" w:eastAsia="Aptos" w:hAnsi="Aptos" w:cs="Aptos"/>
        </w:rPr>
      </w:pPr>
      <w:r>
        <w:rPr>
          <w:rFonts w:ascii="Aptos" w:eastAsia="Aptos" w:hAnsi="Aptos" w:cs="Aptos"/>
        </w:rPr>
        <w:lastRenderedPageBreak/>
        <w:t>Jedná se o novostavbu, do které se přestěhuje celé psychiatrické oddělení nemocnice, které dosud působilo v nevyhovujícím objektu.</w:t>
      </w:r>
      <w:r w:rsidR="00E45C30">
        <w:rPr>
          <w:rFonts w:ascii="Aptos" w:eastAsia="Aptos" w:hAnsi="Aptos" w:cs="Aptos"/>
        </w:rPr>
        <w:t xml:space="preserve"> Dochází tak ke zvýšení kvality péče, ale zároveň k navýšení kapacity oddělení, s čím se pojí i nové postupy ve fungování.</w:t>
      </w:r>
    </w:p>
    <w:p w14:paraId="20FD1E4D" w14:textId="73B8FE81" w:rsidR="7FF4B22D" w:rsidRDefault="0EDE5E62" w:rsidP="3BF45301">
      <w:pPr>
        <w:pStyle w:val="Nadpis3"/>
        <w:spacing w:line="278" w:lineRule="auto"/>
      </w:pPr>
      <w:r w:rsidRPr="3BF45301">
        <w:rPr>
          <w:rFonts w:ascii="Aptos" w:eastAsia="Aptos" w:hAnsi="Aptos" w:cs="Aptos"/>
        </w:rPr>
        <w:t>Informace k příjemci</w:t>
      </w:r>
    </w:p>
    <w:p w14:paraId="6CC56CE0" w14:textId="3ECC3858" w:rsidR="7FF4B22D" w:rsidRDefault="0EDE5E62" w:rsidP="3BF45301">
      <w:pPr>
        <w:spacing w:line="278" w:lineRule="auto"/>
      </w:pPr>
      <w:r w:rsidRPr="3BF45301">
        <w:rPr>
          <w:rFonts w:ascii="Aptos" w:eastAsia="Aptos" w:hAnsi="Aptos" w:cs="Aptos"/>
          <w:i/>
          <w:iCs/>
          <w:sz w:val="18"/>
          <w:szCs w:val="18"/>
        </w:rPr>
        <w:t>Vlastními slovy popsat, o jaký typ organizace se jedná, jak velká je a co je její hlavní činnost (cca 300 znaků) + vyplnit tabulku.</w:t>
      </w:r>
    </w:p>
    <w:tbl>
      <w:tblPr>
        <w:tblStyle w:val="Mkatabulky"/>
        <w:tblW w:w="0" w:type="auto"/>
        <w:tblLayout w:type="fixed"/>
        <w:tblLook w:val="04A0" w:firstRow="1" w:lastRow="0" w:firstColumn="1" w:lastColumn="0" w:noHBand="0" w:noVBand="1"/>
      </w:tblPr>
      <w:tblGrid>
        <w:gridCol w:w="8074"/>
        <w:gridCol w:w="941"/>
      </w:tblGrid>
      <w:tr w:rsidR="3BF45301" w14:paraId="3B70D3D0" w14:textId="77777777" w:rsidTr="3BF45301">
        <w:trPr>
          <w:trHeight w:val="300"/>
        </w:trPr>
        <w:tc>
          <w:tcPr>
            <w:tcW w:w="807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9331CA6" w14:textId="2FAC47B4" w:rsidR="3BF45301" w:rsidRDefault="3BF45301" w:rsidP="3BF45301">
            <w:r w:rsidRPr="3BF45301">
              <w:rPr>
                <w:rFonts w:ascii="Aptos" w:eastAsia="Aptos" w:hAnsi="Aptos" w:cs="Aptos"/>
                <w:i/>
                <w:iCs/>
              </w:rPr>
              <w:t>Psychiatrická nemocnice</w:t>
            </w:r>
          </w:p>
        </w:tc>
        <w:tc>
          <w:tcPr>
            <w:tcW w:w="94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0690777" w14:textId="41EA084A" w:rsidR="3BF45301" w:rsidRDefault="00A17603" w:rsidP="3BF45301">
            <w:r w:rsidRPr="3BF45301">
              <w:rPr>
                <w:rFonts w:ascii="MS Gothic" w:eastAsia="MS Gothic" w:hAnsi="MS Gothic" w:cs="MS Gothic"/>
                <w:b/>
                <w:bCs/>
                <w:lang w:val="en-US"/>
              </w:rPr>
              <w:t>☐</w:t>
            </w:r>
          </w:p>
        </w:tc>
      </w:tr>
      <w:tr w:rsidR="3BF45301" w14:paraId="637AF0CD" w14:textId="77777777" w:rsidTr="3BF45301">
        <w:trPr>
          <w:trHeight w:val="300"/>
        </w:trPr>
        <w:tc>
          <w:tcPr>
            <w:tcW w:w="807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A21A2A2" w14:textId="102B37C8" w:rsidR="3BF45301" w:rsidRDefault="3BF45301" w:rsidP="3BF45301">
            <w:r w:rsidRPr="3BF45301">
              <w:rPr>
                <w:rFonts w:ascii="Aptos" w:eastAsia="Aptos" w:hAnsi="Aptos" w:cs="Aptos"/>
                <w:i/>
                <w:iCs/>
              </w:rPr>
              <w:t>Psychiatrická klinika v rámci všeobecné nemocnice</w:t>
            </w:r>
          </w:p>
        </w:tc>
        <w:tc>
          <w:tcPr>
            <w:tcW w:w="94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F5E111A" w14:textId="17350FB2" w:rsidR="3BF45301" w:rsidRDefault="00A17603" w:rsidP="3BF45301">
            <w:r w:rsidRPr="3BF45301">
              <w:rPr>
                <w:rFonts w:ascii="MS Gothic" w:eastAsia="MS Gothic" w:hAnsi="MS Gothic" w:cs="MS Gothic"/>
                <w:b/>
                <w:bCs/>
                <w:lang w:val="en-US"/>
              </w:rPr>
              <w:t>☒</w:t>
            </w:r>
          </w:p>
        </w:tc>
      </w:tr>
      <w:tr w:rsidR="3BF45301" w14:paraId="7AE42445" w14:textId="77777777" w:rsidTr="3BF45301">
        <w:trPr>
          <w:trHeight w:val="300"/>
        </w:trPr>
        <w:tc>
          <w:tcPr>
            <w:tcW w:w="807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50C0A34" w14:textId="5FF44FA9" w:rsidR="3BF45301" w:rsidRDefault="3BF45301" w:rsidP="3BF45301">
            <w:r w:rsidRPr="3BF45301">
              <w:rPr>
                <w:rFonts w:ascii="Aptos" w:eastAsia="Aptos" w:hAnsi="Aptos" w:cs="Aptos"/>
                <w:i/>
                <w:iCs/>
              </w:rPr>
              <w:t>Psychiatrická ambulance</w:t>
            </w:r>
          </w:p>
        </w:tc>
        <w:tc>
          <w:tcPr>
            <w:tcW w:w="94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8CD7C51" w14:textId="1FC9CABD" w:rsidR="3BF45301" w:rsidRDefault="00E45C30" w:rsidP="3BF45301">
            <w:r w:rsidRPr="3BF45301">
              <w:rPr>
                <w:rFonts w:ascii="MS Gothic" w:eastAsia="MS Gothic" w:hAnsi="MS Gothic" w:cs="MS Gothic"/>
                <w:b/>
                <w:bCs/>
                <w:lang w:val="en-US"/>
              </w:rPr>
              <w:t>☒</w:t>
            </w:r>
          </w:p>
        </w:tc>
      </w:tr>
      <w:tr w:rsidR="3BF45301" w14:paraId="29EC7861" w14:textId="77777777" w:rsidTr="3BF45301">
        <w:trPr>
          <w:trHeight w:val="300"/>
        </w:trPr>
        <w:tc>
          <w:tcPr>
            <w:tcW w:w="807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489EDF5" w14:textId="6FB4E18E" w:rsidR="3BF45301" w:rsidRDefault="3BF45301" w:rsidP="3BF45301">
            <w:r w:rsidRPr="3BF45301">
              <w:rPr>
                <w:rFonts w:ascii="Aptos" w:eastAsia="Aptos" w:hAnsi="Aptos" w:cs="Aptos"/>
                <w:i/>
                <w:iCs/>
              </w:rPr>
              <w:t>Centrum duševního zdraví</w:t>
            </w:r>
          </w:p>
        </w:tc>
        <w:tc>
          <w:tcPr>
            <w:tcW w:w="94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4EC78A1" w14:textId="00428317" w:rsidR="3BF45301" w:rsidRDefault="3BF45301" w:rsidP="3BF45301">
            <w:r w:rsidRPr="3BF45301">
              <w:rPr>
                <w:rFonts w:ascii="MS Gothic" w:eastAsia="MS Gothic" w:hAnsi="MS Gothic" w:cs="MS Gothic"/>
                <w:b/>
                <w:bCs/>
                <w:lang w:val="en-US"/>
              </w:rPr>
              <w:t>☐</w:t>
            </w:r>
          </w:p>
        </w:tc>
      </w:tr>
      <w:tr w:rsidR="3BF45301" w14:paraId="5E0C7B1A" w14:textId="77777777" w:rsidTr="3BF45301">
        <w:trPr>
          <w:trHeight w:val="300"/>
        </w:trPr>
        <w:tc>
          <w:tcPr>
            <w:tcW w:w="807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639AAAE" w14:textId="257FE195" w:rsidR="3BF45301" w:rsidRDefault="3BF45301" w:rsidP="3BF45301">
            <w:r w:rsidRPr="3BF45301">
              <w:rPr>
                <w:rFonts w:ascii="Aptos" w:eastAsia="Aptos" w:hAnsi="Aptos" w:cs="Aptos"/>
                <w:i/>
                <w:iCs/>
              </w:rPr>
              <w:t>Psychiatrický stacionář</w:t>
            </w:r>
          </w:p>
        </w:tc>
        <w:tc>
          <w:tcPr>
            <w:tcW w:w="94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56D53C3" w14:textId="3CA69F10" w:rsidR="3BF45301" w:rsidRDefault="00E45C30" w:rsidP="3BF45301">
            <w:r w:rsidRPr="3BF45301">
              <w:rPr>
                <w:rFonts w:ascii="MS Gothic" w:eastAsia="MS Gothic" w:hAnsi="MS Gothic" w:cs="MS Gothic"/>
                <w:b/>
                <w:bCs/>
                <w:lang w:val="en-US"/>
              </w:rPr>
              <w:t>☒</w:t>
            </w:r>
          </w:p>
        </w:tc>
      </w:tr>
      <w:tr w:rsidR="3BF45301" w14:paraId="62B07E2A" w14:textId="77777777" w:rsidTr="3BF45301">
        <w:trPr>
          <w:trHeight w:val="300"/>
        </w:trPr>
        <w:tc>
          <w:tcPr>
            <w:tcW w:w="807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7EE0A7F" w14:textId="7E261E27" w:rsidR="3BF45301" w:rsidRDefault="3BF45301" w:rsidP="3BF45301">
            <w:r w:rsidRPr="3BF45301">
              <w:rPr>
                <w:rFonts w:ascii="Aptos" w:eastAsia="Aptos" w:hAnsi="Aptos" w:cs="Aptos"/>
                <w:i/>
                <w:iCs/>
              </w:rPr>
              <w:t>Psychoterapie</w:t>
            </w:r>
          </w:p>
        </w:tc>
        <w:tc>
          <w:tcPr>
            <w:tcW w:w="94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DCC3600" w14:textId="01BCF9AB" w:rsidR="3BF45301" w:rsidRDefault="00A17603" w:rsidP="3BF45301">
            <w:r w:rsidRPr="3BF45301">
              <w:rPr>
                <w:rFonts w:ascii="MS Gothic" w:eastAsia="MS Gothic" w:hAnsi="MS Gothic" w:cs="MS Gothic"/>
                <w:b/>
                <w:bCs/>
                <w:lang w:val="en-US"/>
              </w:rPr>
              <w:t>☐</w:t>
            </w:r>
          </w:p>
        </w:tc>
      </w:tr>
      <w:tr w:rsidR="3BF45301" w14:paraId="27652138" w14:textId="77777777" w:rsidTr="3BF45301">
        <w:trPr>
          <w:trHeight w:val="300"/>
        </w:trPr>
        <w:tc>
          <w:tcPr>
            <w:tcW w:w="807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BAE6661" w14:textId="5BCF2CB3" w:rsidR="3BF45301" w:rsidRDefault="3BF45301" w:rsidP="3BF45301">
            <w:r w:rsidRPr="3BF45301">
              <w:rPr>
                <w:rFonts w:ascii="Aptos" w:eastAsia="Aptos" w:hAnsi="Aptos" w:cs="Aptos"/>
                <w:i/>
                <w:iCs/>
              </w:rPr>
              <w:t>Mobilní psychiatrický tým</w:t>
            </w:r>
          </w:p>
        </w:tc>
        <w:tc>
          <w:tcPr>
            <w:tcW w:w="94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9F54C6D" w14:textId="306C55CC" w:rsidR="3BF45301" w:rsidRDefault="3BF45301" w:rsidP="3BF45301">
            <w:r w:rsidRPr="3BF45301">
              <w:rPr>
                <w:rFonts w:ascii="MS Gothic" w:eastAsia="MS Gothic" w:hAnsi="MS Gothic" w:cs="MS Gothic"/>
                <w:b/>
                <w:bCs/>
                <w:lang w:val="en-US"/>
              </w:rPr>
              <w:t>☐</w:t>
            </w:r>
          </w:p>
        </w:tc>
      </w:tr>
      <w:tr w:rsidR="3BF45301" w14:paraId="1C09DAB4" w14:textId="77777777" w:rsidTr="3BF45301">
        <w:trPr>
          <w:trHeight w:val="300"/>
        </w:trPr>
        <w:tc>
          <w:tcPr>
            <w:tcW w:w="807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E7372A4" w14:textId="5EFAC018" w:rsidR="3BF45301" w:rsidRDefault="3BF45301" w:rsidP="3BF45301">
            <w:r w:rsidRPr="3BF45301">
              <w:rPr>
                <w:rFonts w:ascii="Aptos" w:eastAsia="Aptos" w:hAnsi="Aptos" w:cs="Aptos"/>
                <w:i/>
                <w:iCs/>
              </w:rPr>
              <w:t>Jiné, popsat:</w:t>
            </w:r>
            <w:r w:rsidR="00261024">
              <w:rPr>
                <w:rFonts w:ascii="Aptos" w:eastAsia="Aptos" w:hAnsi="Aptos" w:cs="Aptos"/>
                <w:i/>
                <w:iCs/>
              </w:rPr>
              <w:t xml:space="preserve"> Dětská psychiatrie (byla v plánu, ale dosud není), je alespoň dětská psychologie.</w:t>
            </w:r>
          </w:p>
        </w:tc>
        <w:tc>
          <w:tcPr>
            <w:tcW w:w="94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7C467AE" w14:textId="6F9A8F6A" w:rsidR="3BF45301" w:rsidRDefault="00261024" w:rsidP="3BF45301">
            <w:r w:rsidRPr="3BF45301">
              <w:rPr>
                <w:rFonts w:ascii="MS Gothic" w:eastAsia="MS Gothic" w:hAnsi="MS Gothic" w:cs="MS Gothic"/>
                <w:b/>
                <w:bCs/>
                <w:lang w:val="en-US"/>
              </w:rPr>
              <w:t>☒</w:t>
            </w:r>
          </w:p>
        </w:tc>
      </w:tr>
    </w:tbl>
    <w:p w14:paraId="590CADEF" w14:textId="6C4D9470" w:rsidR="7FF4B22D" w:rsidRDefault="7FF4B22D" w:rsidP="3BF45301">
      <w:pPr>
        <w:spacing w:line="278" w:lineRule="auto"/>
        <w:jc w:val="both"/>
      </w:pPr>
    </w:p>
    <w:p w14:paraId="60FEC70F" w14:textId="35A7F2B7" w:rsidR="7FF4B22D" w:rsidRPr="00E45C30" w:rsidRDefault="00A17603" w:rsidP="3BF45301">
      <w:pPr>
        <w:spacing w:line="278" w:lineRule="auto"/>
        <w:jc w:val="both"/>
        <w:rPr>
          <w:rFonts w:ascii="Aptos" w:eastAsia="Aptos" w:hAnsi="Aptos" w:cs="Aptos"/>
        </w:rPr>
      </w:pPr>
      <w:r>
        <w:rPr>
          <w:rFonts w:ascii="Aptos" w:eastAsia="Aptos" w:hAnsi="Aptos" w:cs="Aptos"/>
        </w:rPr>
        <w:t xml:space="preserve">Příjemcem je oddělení psychiatrie a klinické psychologie v Pardubické krajské nemocnici, která jako jedna z pěti spadá pod Nemocnice Pardubického kraje a. s. </w:t>
      </w:r>
      <w:r w:rsidR="0EDE5E62" w:rsidRPr="3BF45301">
        <w:rPr>
          <w:rFonts w:ascii="Aptos" w:eastAsia="Aptos" w:hAnsi="Aptos" w:cs="Aptos"/>
          <w:i/>
          <w:iCs/>
        </w:rPr>
        <w:t xml:space="preserve"> </w:t>
      </w:r>
      <w:r w:rsidR="00E45C30">
        <w:rPr>
          <w:rFonts w:ascii="Aptos" w:eastAsia="Aptos" w:hAnsi="Aptos" w:cs="Aptos"/>
        </w:rPr>
        <w:t xml:space="preserve">Kromě lůžkového oddělení, které je rozdělené na uzavřené a otevřené, je zde i psychiatrická ambulance. Součástí oddělení je také služba denního stacionáře pro pacienty lůžkového oddělení nebo pacienty ambulance. </w:t>
      </w:r>
    </w:p>
    <w:p w14:paraId="5A3A4B05" w14:textId="4BA78862" w:rsidR="7FF4B22D" w:rsidRDefault="0EDE5E62" w:rsidP="3BF45301">
      <w:pPr>
        <w:pStyle w:val="Nadpis3"/>
        <w:spacing w:line="278" w:lineRule="auto"/>
      </w:pPr>
      <w:r w:rsidRPr="3BF45301">
        <w:rPr>
          <w:rFonts w:ascii="Aptos" w:eastAsia="Aptos" w:hAnsi="Aptos" w:cs="Aptos"/>
        </w:rPr>
        <w:t>Význam projektu pro příjemce</w:t>
      </w:r>
    </w:p>
    <w:p w14:paraId="30F410D3" w14:textId="00423044" w:rsidR="7FF4B22D" w:rsidRDefault="0EDE5E62" w:rsidP="3BF45301">
      <w:pPr>
        <w:spacing w:line="278" w:lineRule="auto"/>
      </w:pPr>
      <w:r w:rsidRPr="3BF45301">
        <w:rPr>
          <w:rFonts w:ascii="Aptos" w:eastAsia="Aptos" w:hAnsi="Aptos" w:cs="Aptos"/>
          <w:i/>
          <w:iCs/>
          <w:sz w:val="18"/>
          <w:szCs w:val="18"/>
        </w:rPr>
        <w:t xml:space="preserve">Vlastními slovy popsat, jak velký je projekt ve srovnání s dalšími aktivitami příjemce + jak unikátní je projekt vzhledem k dalšími aktivitám, které příjemce realizuje, tj. hlavní činnost příjemce  (cca 300 znaků). </w:t>
      </w:r>
    </w:p>
    <w:p w14:paraId="4DF5EB88" w14:textId="2A964F55" w:rsidR="7FF4B22D" w:rsidRDefault="00E45C30" w:rsidP="3BF45301">
      <w:pPr>
        <w:spacing w:line="278" w:lineRule="auto"/>
      </w:pPr>
      <w:r>
        <w:rPr>
          <w:rFonts w:ascii="Aptos" w:eastAsia="Aptos" w:hAnsi="Aptos" w:cs="Aptos"/>
        </w:rPr>
        <w:t>Důvodem rozhodnutí realizovat projekt byla roztříštěnost oddělení psychiatrie a klinické psychologie, ambulance, stacionář, cca na třech místech v nemocnici a stav některých míst – zejména stacionáře.</w:t>
      </w:r>
      <w:r w:rsidR="00F5561F">
        <w:rPr>
          <w:rFonts w:ascii="Aptos" w:eastAsia="Aptos" w:hAnsi="Aptos" w:cs="Aptos"/>
        </w:rPr>
        <w:t xml:space="preserve"> Rozsahem se projekt (260 mil. Kč) řadí v rámci nemocnice mezi ty větší, ale není největším – tím je centrální příjem, sedmipatrová budova 1,8 mld. Kč + 500 mil. vybavení nebo centrální příjem v Ústí nad Orlicí. Časté jsou projekty na nákup přístrojů.</w:t>
      </w:r>
    </w:p>
    <w:p w14:paraId="56B06857" w14:textId="636DC474" w:rsidR="7FF4B22D" w:rsidRDefault="0EDE5E62" w:rsidP="3BF45301">
      <w:pPr>
        <w:spacing w:line="278" w:lineRule="auto"/>
      </w:pPr>
      <w:r w:rsidRPr="3BF45301">
        <w:rPr>
          <w:rFonts w:ascii="Aptos" w:eastAsia="Aptos" w:hAnsi="Aptos" w:cs="Aptos"/>
          <w:i/>
          <w:iCs/>
        </w:rPr>
        <w:t xml:space="preserve"> </w:t>
      </w:r>
    </w:p>
    <w:p w14:paraId="350BEC0B" w14:textId="327A1AF5" w:rsidR="7FF4B22D" w:rsidRDefault="0EDE5E62" w:rsidP="3BF45301">
      <w:pPr>
        <w:pStyle w:val="Nadpis3"/>
        <w:spacing w:line="278" w:lineRule="auto"/>
      </w:pPr>
      <w:r w:rsidRPr="3BF45301">
        <w:rPr>
          <w:rFonts w:ascii="Aptos" w:eastAsia="Aptos" w:hAnsi="Aptos" w:cs="Aptos"/>
        </w:rPr>
        <w:t>Další aktéři zapojení do PS</w:t>
      </w:r>
    </w:p>
    <w:p w14:paraId="596CA762" w14:textId="6CFE5697" w:rsidR="7FF4B22D" w:rsidRDefault="0EDE5E62" w:rsidP="3BF45301">
      <w:pPr>
        <w:spacing w:line="278" w:lineRule="auto"/>
      </w:pPr>
      <w:r w:rsidRPr="3BF45301">
        <w:rPr>
          <w:rFonts w:ascii="Aptos" w:eastAsia="Aptos" w:hAnsi="Aptos" w:cs="Aptos"/>
          <w:i/>
          <w:iCs/>
          <w:sz w:val="18"/>
          <w:szCs w:val="18"/>
        </w:rPr>
        <w:t>Na tomto místě si udělat přehled dalších institucí, které jsou na hlavního příjemce navázány. Ideální vypsat organizace, které příjemci při rozhovorech zmiňují (z nich pak vybereme organizace, kterým se ozveme v rámci rozhovoru E).</w:t>
      </w:r>
    </w:p>
    <w:p w14:paraId="5E010E27" w14:textId="161AF2EA" w:rsidR="7FF4B22D" w:rsidRDefault="0EDE5E62" w:rsidP="3BF45301">
      <w:pPr>
        <w:pStyle w:val="Odstavecseseznamem"/>
        <w:numPr>
          <w:ilvl w:val="0"/>
          <w:numId w:val="2"/>
        </w:numPr>
        <w:spacing w:after="0" w:line="278" w:lineRule="auto"/>
        <w:rPr>
          <w:rFonts w:ascii="Aptos" w:eastAsia="Aptos" w:hAnsi="Aptos" w:cs="Aptos"/>
        </w:rPr>
      </w:pPr>
      <w:r w:rsidRPr="3BF45301">
        <w:rPr>
          <w:rFonts w:ascii="Aptos" w:eastAsia="Aptos" w:hAnsi="Aptos" w:cs="Aptos"/>
        </w:rPr>
        <w:t xml:space="preserve"> </w:t>
      </w:r>
    </w:p>
    <w:p w14:paraId="30C4DC1B" w14:textId="738A0F4C" w:rsidR="7FF4B22D" w:rsidRDefault="0EDE5E62" w:rsidP="3BF45301">
      <w:pPr>
        <w:pStyle w:val="Odstavecseseznamem"/>
        <w:numPr>
          <w:ilvl w:val="0"/>
          <w:numId w:val="2"/>
        </w:numPr>
        <w:spacing w:after="0" w:line="278" w:lineRule="auto"/>
        <w:rPr>
          <w:rFonts w:ascii="Aptos" w:eastAsia="Aptos" w:hAnsi="Aptos" w:cs="Aptos"/>
        </w:rPr>
      </w:pPr>
      <w:r w:rsidRPr="3BF45301">
        <w:rPr>
          <w:rFonts w:ascii="Aptos" w:eastAsia="Aptos" w:hAnsi="Aptos" w:cs="Aptos"/>
        </w:rPr>
        <w:t xml:space="preserve"> </w:t>
      </w:r>
    </w:p>
    <w:p w14:paraId="6D6B68B7" w14:textId="3E3A3363" w:rsidR="7FF4B22D" w:rsidRDefault="0EDE5E62" w:rsidP="3BF45301">
      <w:pPr>
        <w:pStyle w:val="Odstavecseseznamem"/>
        <w:numPr>
          <w:ilvl w:val="0"/>
          <w:numId w:val="2"/>
        </w:numPr>
        <w:spacing w:after="0" w:line="278" w:lineRule="auto"/>
        <w:rPr>
          <w:rFonts w:ascii="Aptos" w:eastAsia="Aptos" w:hAnsi="Aptos" w:cs="Aptos"/>
        </w:rPr>
      </w:pPr>
      <w:r w:rsidRPr="3BF45301">
        <w:rPr>
          <w:rFonts w:ascii="Aptos" w:eastAsia="Aptos" w:hAnsi="Aptos" w:cs="Aptos"/>
        </w:rPr>
        <w:t xml:space="preserve"> </w:t>
      </w:r>
    </w:p>
    <w:p w14:paraId="61F60647" w14:textId="2010CAC6" w:rsidR="7FF4B22D" w:rsidRDefault="0EDE5E62" w:rsidP="3BF45301">
      <w:pPr>
        <w:pStyle w:val="Odstavecseseznamem"/>
        <w:numPr>
          <w:ilvl w:val="0"/>
          <w:numId w:val="2"/>
        </w:numPr>
        <w:spacing w:after="0" w:line="278" w:lineRule="auto"/>
        <w:rPr>
          <w:rFonts w:ascii="Aptos" w:eastAsia="Aptos" w:hAnsi="Aptos" w:cs="Aptos"/>
        </w:rPr>
      </w:pPr>
      <w:r w:rsidRPr="3BF45301">
        <w:rPr>
          <w:rFonts w:ascii="Aptos" w:eastAsia="Aptos" w:hAnsi="Aptos" w:cs="Aptos"/>
        </w:rPr>
        <w:lastRenderedPageBreak/>
        <w:t>…</w:t>
      </w:r>
    </w:p>
    <w:p w14:paraId="2503C6D6" w14:textId="23AB90FA" w:rsidR="7FF4B22D" w:rsidRDefault="0EDE5E62" w:rsidP="3BF45301">
      <w:pPr>
        <w:spacing w:line="278" w:lineRule="auto"/>
      </w:pPr>
      <w:r w:rsidRPr="3BF45301">
        <w:rPr>
          <w:rFonts w:ascii="Aptos" w:eastAsia="Aptos" w:hAnsi="Aptos" w:cs="Aptos"/>
        </w:rPr>
        <w:t xml:space="preserve"> </w:t>
      </w:r>
    </w:p>
    <w:p w14:paraId="14C6C30C" w14:textId="25AE73DC" w:rsidR="7FF4B22D" w:rsidRDefault="0EDE5E62" w:rsidP="3BF45301">
      <w:pPr>
        <w:pStyle w:val="Nadpis3"/>
        <w:spacing w:line="278" w:lineRule="auto"/>
      </w:pPr>
      <w:r w:rsidRPr="3BF45301">
        <w:rPr>
          <w:rFonts w:ascii="Aptos" w:eastAsia="Aptos" w:hAnsi="Aptos" w:cs="Aptos"/>
        </w:rPr>
        <w:t>Odpovědi v oblasti EO9: Komunitní péče</w:t>
      </w:r>
    </w:p>
    <w:p w14:paraId="24621451" w14:textId="15C0EE1D" w:rsidR="7FF4B22D" w:rsidRDefault="0EDE5E62" w:rsidP="3BF45301">
      <w:pPr>
        <w:spacing w:line="278" w:lineRule="auto"/>
      </w:pPr>
      <w:r w:rsidRPr="3BF45301">
        <w:rPr>
          <w:rFonts w:ascii="Aptos" w:eastAsia="Aptos" w:hAnsi="Aptos" w:cs="Aptos"/>
          <w:i/>
          <w:iCs/>
        </w:rPr>
        <w:t>Pokud se komunitní péči nevěnují, přeskočit do kap. EO11</w:t>
      </w:r>
    </w:p>
    <w:p w14:paraId="3E2EC483" w14:textId="06D823AF" w:rsidR="7FF4B22D" w:rsidRDefault="0EDE5E62" w:rsidP="3BF45301">
      <w:pPr>
        <w:pStyle w:val="Nadpis4"/>
        <w:spacing w:line="278" w:lineRule="auto"/>
      </w:pPr>
      <w:r w:rsidRPr="3BF45301">
        <w:rPr>
          <w:rFonts w:ascii="Aptos" w:eastAsia="Aptos" w:hAnsi="Aptos" w:cs="Aptos"/>
        </w:rPr>
        <w:t>Změna v informovanosti o komunitní péči</w:t>
      </w:r>
    </w:p>
    <w:tbl>
      <w:tblPr>
        <w:tblStyle w:val="Mkatabulky"/>
        <w:tblW w:w="0" w:type="auto"/>
        <w:tblLayout w:type="fixed"/>
        <w:tblLook w:val="04A0" w:firstRow="1" w:lastRow="0" w:firstColumn="1" w:lastColumn="0" w:noHBand="0" w:noVBand="1"/>
      </w:tblPr>
      <w:tblGrid>
        <w:gridCol w:w="2122"/>
        <w:gridCol w:w="765"/>
        <w:gridCol w:w="6128"/>
      </w:tblGrid>
      <w:tr w:rsidR="3BF45301" w14:paraId="0D7ACF6F" w14:textId="77777777" w:rsidTr="3BF45301">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676F676" w14:textId="6AC7B484" w:rsidR="3BF45301" w:rsidRDefault="3BF45301" w:rsidP="3BF45301">
            <w:r w:rsidRPr="3BF45301">
              <w:rPr>
                <w:rFonts w:ascii="Aptos" w:eastAsia="Aptos" w:hAnsi="Aptos" w:cs="Aptos"/>
                <w:sz w:val="16"/>
                <w:szCs w:val="16"/>
              </w:rPr>
              <w:t>Existují aktéři z řad zdravotníků a široké i odborné veřejnosti, kteří v návaznosti na investice IROP nově získali povědomí o existenci konkrétní služby psychiatrické komunitní péče v pro ně dostupné vzdálenosti</w:t>
            </w:r>
          </w:p>
        </w:tc>
        <w:tc>
          <w:tcPr>
            <w:tcW w:w="76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607A7E2" w14:textId="3B02E1BC" w:rsidR="3BF45301" w:rsidRDefault="3BF45301" w:rsidP="3BF45301">
            <w:r w:rsidRPr="3BF45301">
              <w:rPr>
                <w:rFonts w:ascii="Aptos" w:eastAsia="Aptos" w:hAnsi="Aptos" w:cs="Aptos"/>
                <w:sz w:val="16"/>
                <w:szCs w:val="16"/>
              </w:rPr>
              <w:t>A2.3.6 A2.3.7 A2.3.8</w:t>
            </w:r>
            <w:r>
              <w:br/>
            </w:r>
            <w:r w:rsidRPr="3BF45301">
              <w:rPr>
                <w:rFonts w:ascii="Aptos" w:eastAsia="Aptos" w:hAnsi="Aptos" w:cs="Aptos"/>
                <w:sz w:val="16"/>
                <w:szCs w:val="16"/>
              </w:rPr>
              <w:t xml:space="preserve"> B2.3.4</w:t>
            </w:r>
            <w:r>
              <w:br/>
            </w:r>
            <w:r w:rsidRPr="3BF45301">
              <w:rPr>
                <w:rFonts w:ascii="Aptos" w:eastAsia="Aptos" w:hAnsi="Aptos" w:cs="Aptos"/>
                <w:sz w:val="16"/>
                <w:szCs w:val="16"/>
              </w:rPr>
              <w:t xml:space="preserve"> E1.1.1</w:t>
            </w:r>
          </w:p>
        </w:tc>
        <w:tc>
          <w:tcPr>
            <w:tcW w:w="612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039CE11" w14:textId="1149493A" w:rsidR="3BF45301" w:rsidRPr="002D4E04" w:rsidRDefault="3BF45301" w:rsidP="3BF45301">
            <w:pPr>
              <w:rPr>
                <w:sz w:val="16"/>
                <w:szCs w:val="16"/>
              </w:rPr>
            </w:pPr>
            <w:r w:rsidRPr="002D4E04">
              <w:rPr>
                <w:rFonts w:ascii="Aptos" w:eastAsia="Aptos" w:hAnsi="Aptos" w:cs="Aptos"/>
                <w:sz w:val="16"/>
                <w:szCs w:val="16"/>
              </w:rPr>
              <w:t xml:space="preserve"> </w:t>
            </w:r>
          </w:p>
        </w:tc>
      </w:tr>
      <w:tr w:rsidR="3BF45301" w14:paraId="2F3B2E49" w14:textId="77777777" w:rsidTr="3BF45301">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15EBF31" w14:textId="737CABE6" w:rsidR="3BF45301" w:rsidRDefault="3BF45301" w:rsidP="3BF45301">
            <w:r w:rsidRPr="3BF45301">
              <w:rPr>
                <w:rFonts w:ascii="Aptos" w:eastAsia="Aptos" w:hAnsi="Aptos" w:cs="Aptos"/>
                <w:sz w:val="16"/>
                <w:szCs w:val="16"/>
              </w:rPr>
              <w:t>Existují aktéři z řad cílových skupin, kteří nově využili služeb psychiatrické komunitní péče, které nebylo způsobeno zvýšenou časovou dostupností či vyšší kapacitou služby, ale zvýšenou informovaností o ní</w:t>
            </w:r>
          </w:p>
        </w:tc>
        <w:tc>
          <w:tcPr>
            <w:tcW w:w="76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B40EE9F" w14:textId="29F049D0" w:rsidR="3BF45301" w:rsidRDefault="3BF45301" w:rsidP="3BF45301">
            <w:r w:rsidRPr="3BF45301">
              <w:rPr>
                <w:rFonts w:ascii="Aptos" w:eastAsia="Aptos" w:hAnsi="Aptos" w:cs="Aptos"/>
                <w:sz w:val="16"/>
                <w:szCs w:val="16"/>
              </w:rPr>
              <w:t>A2.3.6 A2.3.7 A2.3.8</w:t>
            </w:r>
          </w:p>
          <w:p w14:paraId="71515F93" w14:textId="172F8934" w:rsidR="3BF45301" w:rsidRDefault="3BF45301" w:rsidP="3BF45301">
            <w:r w:rsidRPr="3BF45301">
              <w:rPr>
                <w:rFonts w:ascii="Aptos" w:eastAsia="Aptos" w:hAnsi="Aptos" w:cs="Aptos"/>
                <w:sz w:val="16"/>
                <w:szCs w:val="16"/>
              </w:rPr>
              <w:t>BC2.3.4</w:t>
            </w:r>
            <w:r>
              <w:br/>
            </w:r>
            <w:r w:rsidRPr="3BF45301">
              <w:rPr>
                <w:rFonts w:ascii="Aptos" w:eastAsia="Aptos" w:hAnsi="Aptos" w:cs="Aptos"/>
                <w:sz w:val="16"/>
                <w:szCs w:val="16"/>
              </w:rPr>
              <w:t xml:space="preserve"> E1.1.1</w:t>
            </w:r>
          </w:p>
        </w:tc>
        <w:tc>
          <w:tcPr>
            <w:tcW w:w="612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4A07970" w14:textId="38385C60" w:rsidR="3BF45301" w:rsidRPr="002D4E04" w:rsidRDefault="3BF45301" w:rsidP="3BF45301">
            <w:pPr>
              <w:rPr>
                <w:sz w:val="16"/>
                <w:szCs w:val="16"/>
              </w:rPr>
            </w:pPr>
            <w:r w:rsidRPr="002D4E04">
              <w:rPr>
                <w:rFonts w:ascii="Aptos" w:eastAsia="Aptos" w:hAnsi="Aptos" w:cs="Aptos"/>
                <w:sz w:val="16"/>
                <w:szCs w:val="16"/>
              </w:rPr>
              <w:t xml:space="preserve"> </w:t>
            </w:r>
          </w:p>
        </w:tc>
      </w:tr>
    </w:tbl>
    <w:p w14:paraId="3350F43A" w14:textId="3739F3A1" w:rsidR="7FF4B22D" w:rsidRDefault="0EDE5E62" w:rsidP="3BF45301">
      <w:pPr>
        <w:spacing w:line="278" w:lineRule="auto"/>
      </w:pPr>
      <w:r w:rsidRPr="3BF45301">
        <w:rPr>
          <w:rFonts w:ascii="Aptos" w:eastAsia="Aptos" w:hAnsi="Aptos" w:cs="Aptos"/>
        </w:rPr>
        <w:t xml:space="preserve"> </w:t>
      </w:r>
    </w:p>
    <w:p w14:paraId="550552E5" w14:textId="41DC6E35" w:rsidR="7FF4B22D" w:rsidRDefault="0EDE5E62" w:rsidP="3BF45301">
      <w:pPr>
        <w:pStyle w:val="Nadpis4"/>
        <w:spacing w:line="278" w:lineRule="auto"/>
      </w:pPr>
      <w:r w:rsidRPr="3BF45301">
        <w:rPr>
          <w:rFonts w:ascii="Aptos" w:eastAsia="Aptos" w:hAnsi="Aptos" w:cs="Aptos"/>
        </w:rPr>
        <w:t>Změna v šíři nabízené komunitní péče</w:t>
      </w:r>
    </w:p>
    <w:tbl>
      <w:tblPr>
        <w:tblStyle w:val="Mkatabulky"/>
        <w:tblW w:w="0" w:type="auto"/>
        <w:tblLayout w:type="fixed"/>
        <w:tblLook w:val="04A0" w:firstRow="1" w:lastRow="0" w:firstColumn="1" w:lastColumn="0" w:noHBand="0" w:noVBand="1"/>
      </w:tblPr>
      <w:tblGrid>
        <w:gridCol w:w="2122"/>
        <w:gridCol w:w="780"/>
        <w:gridCol w:w="6113"/>
      </w:tblGrid>
      <w:tr w:rsidR="3BF45301" w14:paraId="55E09531" w14:textId="77777777" w:rsidTr="3BF45301">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FA224C0" w14:textId="40FCE052" w:rsidR="3BF45301" w:rsidRDefault="3BF45301" w:rsidP="3BF45301">
            <w:r w:rsidRPr="3BF45301">
              <w:rPr>
                <w:rFonts w:ascii="Aptos" w:eastAsia="Aptos" w:hAnsi="Aptos" w:cs="Aptos"/>
                <w:sz w:val="16"/>
                <w:szCs w:val="16"/>
              </w:rPr>
              <w:t>Je doloženo, že na úrovni stejného regionu (tj. s podobnou časovou dostupnosti) došlo ke zvýšení druhů nabízené psychiatrické komunitní péče.</w:t>
            </w:r>
          </w:p>
        </w:tc>
        <w:tc>
          <w:tcPr>
            <w:tcW w:w="78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42205D0" w14:textId="7216A6A9" w:rsidR="3BF45301" w:rsidRDefault="3BF45301" w:rsidP="3BF45301">
            <w:pPr>
              <w:rPr>
                <w:rFonts w:ascii="Aptos" w:eastAsia="Aptos" w:hAnsi="Aptos" w:cs="Aptos"/>
                <w:sz w:val="16"/>
                <w:szCs w:val="16"/>
              </w:rPr>
            </w:pPr>
            <w:r w:rsidRPr="3BF45301">
              <w:rPr>
                <w:rFonts w:ascii="Aptos" w:eastAsia="Aptos" w:hAnsi="Aptos" w:cs="Aptos"/>
                <w:sz w:val="16"/>
                <w:szCs w:val="16"/>
              </w:rPr>
              <w:t>A2.1.2 A2.1.3</w:t>
            </w:r>
            <w:r>
              <w:br/>
            </w:r>
            <w:r w:rsidRPr="3BF45301">
              <w:rPr>
                <w:rFonts w:ascii="Aptos" w:eastAsia="Aptos" w:hAnsi="Aptos" w:cs="Aptos"/>
                <w:sz w:val="16"/>
                <w:szCs w:val="16"/>
              </w:rPr>
              <w:t xml:space="preserve"> BC2.1.3</w:t>
            </w:r>
          </w:p>
        </w:tc>
        <w:tc>
          <w:tcPr>
            <w:tcW w:w="611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AFA1A9F" w14:textId="77777777" w:rsidR="3BF45301" w:rsidRDefault="3BF45301" w:rsidP="3BF45301">
            <w:pPr>
              <w:rPr>
                <w:rFonts w:ascii="Aptos" w:eastAsia="Aptos" w:hAnsi="Aptos" w:cs="Aptos"/>
                <w:sz w:val="16"/>
                <w:szCs w:val="16"/>
              </w:rPr>
            </w:pPr>
            <w:r w:rsidRPr="002D4E04">
              <w:rPr>
                <w:rFonts w:ascii="Aptos" w:eastAsia="Aptos" w:hAnsi="Aptos" w:cs="Aptos"/>
                <w:sz w:val="16"/>
                <w:szCs w:val="16"/>
              </w:rPr>
              <w:t xml:space="preserve"> </w:t>
            </w:r>
            <w:r w:rsidR="002D4E04" w:rsidRPr="002D4E04">
              <w:rPr>
                <w:rFonts w:ascii="Aptos" w:eastAsia="Aptos" w:hAnsi="Aptos" w:cs="Aptos"/>
                <w:sz w:val="16"/>
                <w:szCs w:val="16"/>
              </w:rPr>
              <w:t>Došlo ke zvýšení kapacity denního stacionáře</w:t>
            </w:r>
            <w:r w:rsidR="002D4E04">
              <w:rPr>
                <w:rFonts w:ascii="Aptos" w:eastAsia="Aptos" w:hAnsi="Aptos" w:cs="Aptos"/>
                <w:sz w:val="16"/>
                <w:szCs w:val="16"/>
              </w:rPr>
              <w:t xml:space="preserve"> z 15 na 25 míst. </w:t>
            </w:r>
          </w:p>
          <w:p w14:paraId="5A59F5F6" w14:textId="62820202" w:rsidR="00261024" w:rsidRPr="002D4E04" w:rsidRDefault="00261024" w:rsidP="3BF45301">
            <w:pPr>
              <w:rPr>
                <w:sz w:val="16"/>
                <w:szCs w:val="16"/>
              </w:rPr>
            </w:pPr>
            <w:r>
              <w:rPr>
                <w:rFonts w:ascii="Aptos" w:eastAsia="Aptos" w:hAnsi="Aptos" w:cs="Aptos"/>
                <w:sz w:val="16"/>
                <w:szCs w:val="16"/>
              </w:rPr>
              <w:t>Dětská psychiatrie původně byla také v plánu, ale nakonec se nerealizovala, jsou na to připravené prostory, ale pacienti zatím jen 18+. Funguje zde ale dětská psychologie. Není zatím k dispozici erudovaný dětský psychiatr.</w:t>
            </w:r>
          </w:p>
        </w:tc>
      </w:tr>
      <w:tr w:rsidR="3BF45301" w14:paraId="476EA0A7" w14:textId="77777777" w:rsidTr="3BF45301">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9E417AB" w14:textId="2457958D" w:rsidR="3BF45301" w:rsidRDefault="3BF45301" w:rsidP="3BF45301">
            <w:r w:rsidRPr="3BF45301">
              <w:rPr>
                <w:rFonts w:ascii="Aptos" w:eastAsia="Aptos" w:hAnsi="Aptos" w:cs="Aptos"/>
                <w:sz w:val="16"/>
                <w:szCs w:val="16"/>
              </w:rPr>
              <w:t>Existují aktéři z řad cílových skupin, kteří nově využili služeb psychiatrické komunitní péče, které nebylo způsobeno zvýšenou časovou dostupností či vyšší kapacitou služby, ale tím, že jim nabízená podoba poskytované služby odpovídala lépe než dříve.</w:t>
            </w:r>
          </w:p>
        </w:tc>
        <w:tc>
          <w:tcPr>
            <w:tcW w:w="78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E760FF4" w14:textId="128F6FEC" w:rsidR="3BF45301" w:rsidRDefault="3BF45301" w:rsidP="3BF45301">
            <w:pPr>
              <w:rPr>
                <w:rFonts w:ascii="Aptos" w:eastAsia="Aptos" w:hAnsi="Aptos" w:cs="Aptos"/>
                <w:sz w:val="16"/>
                <w:szCs w:val="16"/>
              </w:rPr>
            </w:pPr>
            <w:r w:rsidRPr="3BF45301">
              <w:rPr>
                <w:rFonts w:ascii="Aptos" w:eastAsia="Aptos" w:hAnsi="Aptos" w:cs="Aptos"/>
                <w:sz w:val="16"/>
                <w:szCs w:val="16"/>
              </w:rPr>
              <w:t>A2.1.2 A2.1.3</w:t>
            </w:r>
          </w:p>
          <w:p w14:paraId="6D44906F" w14:textId="65A04140" w:rsidR="3BF45301" w:rsidRDefault="3BF45301" w:rsidP="3BF45301">
            <w:pPr>
              <w:rPr>
                <w:rFonts w:ascii="Aptos" w:eastAsia="Aptos" w:hAnsi="Aptos" w:cs="Aptos"/>
                <w:sz w:val="16"/>
                <w:szCs w:val="16"/>
              </w:rPr>
            </w:pPr>
            <w:r w:rsidRPr="3BF45301">
              <w:rPr>
                <w:rFonts w:ascii="Aptos" w:eastAsia="Aptos" w:hAnsi="Aptos" w:cs="Aptos"/>
                <w:sz w:val="16"/>
                <w:szCs w:val="16"/>
              </w:rPr>
              <w:t>BC2.1.3</w:t>
            </w:r>
          </w:p>
        </w:tc>
        <w:tc>
          <w:tcPr>
            <w:tcW w:w="611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181044F" w14:textId="1736CFDE" w:rsidR="3BF45301" w:rsidRPr="002D4E04" w:rsidRDefault="3BF45301" w:rsidP="3BF45301">
            <w:pPr>
              <w:rPr>
                <w:sz w:val="16"/>
                <w:szCs w:val="16"/>
              </w:rPr>
            </w:pPr>
            <w:r w:rsidRPr="002D4E04">
              <w:rPr>
                <w:rFonts w:ascii="Aptos" w:eastAsia="Aptos" w:hAnsi="Aptos" w:cs="Aptos"/>
                <w:sz w:val="16"/>
                <w:szCs w:val="16"/>
              </w:rPr>
              <w:t xml:space="preserve"> </w:t>
            </w:r>
          </w:p>
        </w:tc>
      </w:tr>
    </w:tbl>
    <w:p w14:paraId="2722D85C" w14:textId="208786F2" w:rsidR="7FF4B22D" w:rsidRDefault="0EDE5E62" w:rsidP="3BF45301">
      <w:pPr>
        <w:spacing w:line="278" w:lineRule="auto"/>
      </w:pPr>
      <w:r w:rsidRPr="3BF45301">
        <w:rPr>
          <w:rFonts w:ascii="Aptos" w:eastAsia="Aptos" w:hAnsi="Aptos" w:cs="Aptos"/>
        </w:rPr>
        <w:t xml:space="preserve"> </w:t>
      </w:r>
    </w:p>
    <w:p w14:paraId="541B4F70" w14:textId="2CAA5DEA" w:rsidR="7FF4B22D" w:rsidRDefault="0EDE5E62" w:rsidP="3BF45301">
      <w:pPr>
        <w:pStyle w:val="Nadpis4"/>
        <w:spacing w:line="278" w:lineRule="auto"/>
      </w:pPr>
      <w:r w:rsidRPr="3BF45301">
        <w:rPr>
          <w:rFonts w:ascii="Aptos" w:eastAsia="Aptos" w:hAnsi="Aptos" w:cs="Aptos"/>
        </w:rPr>
        <w:t>Změna v pracovních postupech směřujících k větší podpoře komunitní péče</w:t>
      </w:r>
    </w:p>
    <w:tbl>
      <w:tblPr>
        <w:tblStyle w:val="Mkatabulky"/>
        <w:tblW w:w="0" w:type="auto"/>
        <w:tblLayout w:type="fixed"/>
        <w:tblLook w:val="04A0" w:firstRow="1" w:lastRow="0" w:firstColumn="1" w:lastColumn="0" w:noHBand="0" w:noVBand="1"/>
      </w:tblPr>
      <w:tblGrid>
        <w:gridCol w:w="2122"/>
        <w:gridCol w:w="795"/>
        <w:gridCol w:w="6098"/>
      </w:tblGrid>
      <w:tr w:rsidR="3BF45301" w14:paraId="47D35809" w14:textId="77777777" w:rsidTr="3BF45301">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640299F" w14:textId="4886B7BD" w:rsidR="3BF45301" w:rsidRDefault="3BF45301" w:rsidP="3BF45301">
            <w:r w:rsidRPr="3BF45301">
              <w:rPr>
                <w:rFonts w:ascii="Aptos" w:eastAsia="Aptos" w:hAnsi="Aptos" w:cs="Aptos"/>
                <w:sz w:val="16"/>
                <w:szCs w:val="16"/>
              </w:rPr>
              <w:t>Je doloženo, že na úrovni jedné instituce došlo ke změně pracovních postupů, které m</w:t>
            </w:r>
            <w:r w:rsidR="5936366B" w:rsidRPr="3BF45301">
              <w:rPr>
                <w:rFonts w:ascii="Aptos" w:eastAsia="Aptos" w:hAnsi="Aptos" w:cs="Aptos"/>
                <w:sz w:val="16"/>
                <w:szCs w:val="16"/>
              </w:rPr>
              <w:t xml:space="preserve">ohou mít </w:t>
            </w:r>
            <w:r w:rsidRPr="3BF45301">
              <w:rPr>
                <w:rFonts w:ascii="Aptos" w:eastAsia="Aptos" w:hAnsi="Aptos" w:cs="Aptos"/>
                <w:sz w:val="16"/>
                <w:szCs w:val="16"/>
              </w:rPr>
              <w:t>dopad na zvýšený podíl osob, kteří jsou v rámci instituce zařazeni do služeb psychiatrické komunitní péče (na úrovni nemocnic, klinik apod.).</w:t>
            </w:r>
          </w:p>
        </w:tc>
        <w:tc>
          <w:tcPr>
            <w:tcW w:w="79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1A8D3B3" w14:textId="1F7E607E" w:rsidR="3BF45301" w:rsidRDefault="3BF45301" w:rsidP="3BF45301">
            <w:pPr>
              <w:rPr>
                <w:rFonts w:ascii="Aptos" w:eastAsia="Aptos" w:hAnsi="Aptos" w:cs="Aptos"/>
                <w:sz w:val="16"/>
                <w:szCs w:val="16"/>
              </w:rPr>
            </w:pPr>
            <w:r w:rsidRPr="3BF45301">
              <w:rPr>
                <w:rFonts w:ascii="Aptos" w:eastAsia="Aptos" w:hAnsi="Aptos" w:cs="Aptos"/>
                <w:sz w:val="16"/>
                <w:szCs w:val="16"/>
              </w:rPr>
              <w:t xml:space="preserve">A2.2.4 A2.2.5 BC1.1.1 BC1.1.2 </w:t>
            </w:r>
          </w:p>
        </w:tc>
        <w:tc>
          <w:tcPr>
            <w:tcW w:w="609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6ACF917" w14:textId="77777777" w:rsidR="3BF45301" w:rsidRDefault="3BF45301" w:rsidP="3BF45301">
            <w:pPr>
              <w:rPr>
                <w:rFonts w:ascii="Aptos" w:eastAsia="Aptos" w:hAnsi="Aptos" w:cs="Aptos"/>
                <w:sz w:val="16"/>
                <w:szCs w:val="16"/>
              </w:rPr>
            </w:pPr>
            <w:r w:rsidRPr="002D4E04">
              <w:rPr>
                <w:rFonts w:ascii="Aptos" w:eastAsia="Aptos" w:hAnsi="Aptos" w:cs="Aptos"/>
                <w:sz w:val="16"/>
                <w:szCs w:val="16"/>
              </w:rPr>
              <w:t xml:space="preserve"> </w:t>
            </w:r>
            <w:r w:rsidR="002D4E04">
              <w:rPr>
                <w:rFonts w:ascii="Aptos" w:eastAsia="Aptos" w:hAnsi="Aptos" w:cs="Aptos"/>
                <w:sz w:val="16"/>
                <w:szCs w:val="16"/>
              </w:rPr>
              <w:t xml:space="preserve">Díky tomu, že jsou všichni pohromadě, zaznamenávají respondenti zefektivnění péče. </w:t>
            </w:r>
            <w:r w:rsidR="002D4E04">
              <w:rPr>
                <w:rFonts w:ascii="Aptos" w:eastAsia="Aptos" w:hAnsi="Aptos" w:cs="Aptos"/>
                <w:sz w:val="16"/>
                <w:szCs w:val="16"/>
              </w:rPr>
              <w:t xml:space="preserve">Ve stacionáři dochází pacienti na počítačové kognitivní tréninky přímo v jedné budově, nemusí je někdo převádět </w:t>
            </w:r>
            <w:r w:rsidR="002D4E04">
              <w:rPr>
                <w:rFonts w:ascii="Aptos" w:eastAsia="Aptos" w:hAnsi="Aptos" w:cs="Aptos"/>
                <w:sz w:val="16"/>
                <w:szCs w:val="16"/>
              </w:rPr>
              <w:t>z jedné budovy na druhou – zefektivnění.</w:t>
            </w:r>
            <w:r w:rsidR="00261024">
              <w:rPr>
                <w:rFonts w:ascii="Aptos" w:eastAsia="Aptos" w:hAnsi="Aptos" w:cs="Aptos"/>
                <w:sz w:val="16"/>
                <w:szCs w:val="16"/>
              </w:rPr>
              <w:t xml:space="preserve"> Procesy jsou tedy rychlejší, protože předávané informace a pokyny nejdou přes různé budovy, ale jsou všichni tady. Všichni pacienti, co přijdou, jdou nově přes recepci, je v tom tedy větší systém. Když před tím někdo dorazil na oddělení a potřeboval ambulanci, musel být zase člověk, který ho dovedl do jiné budovy.</w:t>
            </w:r>
          </w:p>
          <w:p w14:paraId="3AA73CB0" w14:textId="4BE62701" w:rsidR="00C26D4B" w:rsidRPr="002D4E04" w:rsidRDefault="00C26D4B" w:rsidP="3BF45301">
            <w:pPr>
              <w:rPr>
                <w:sz w:val="16"/>
                <w:szCs w:val="16"/>
              </w:rPr>
            </w:pPr>
            <w:r>
              <w:rPr>
                <w:rFonts w:ascii="Aptos" w:eastAsia="Aptos" w:hAnsi="Aptos" w:cs="Aptos"/>
                <w:sz w:val="16"/>
                <w:szCs w:val="16"/>
              </w:rPr>
              <w:t>Od začátku byl zdravotnický personál v kontaktu se stavebním a projektovým oddělením nemocnice, takže se mohli zapojovat do návrhu budovy.</w:t>
            </w:r>
          </w:p>
        </w:tc>
      </w:tr>
      <w:tr w:rsidR="3BF45301" w14:paraId="71C6E835" w14:textId="77777777" w:rsidTr="3BF45301">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C1BEF6E" w14:textId="30F4D50D" w:rsidR="3BF45301" w:rsidRDefault="3BF45301" w:rsidP="3BF45301">
            <w:pPr>
              <w:rPr>
                <w:rFonts w:ascii="Aptos" w:eastAsia="Aptos" w:hAnsi="Aptos" w:cs="Aptos"/>
                <w:sz w:val="16"/>
                <w:szCs w:val="16"/>
              </w:rPr>
            </w:pPr>
            <w:r w:rsidRPr="3BF45301">
              <w:rPr>
                <w:rFonts w:ascii="Aptos" w:eastAsia="Aptos" w:hAnsi="Aptos" w:cs="Aptos"/>
                <w:sz w:val="16"/>
                <w:szCs w:val="16"/>
              </w:rPr>
              <w:t xml:space="preserve">Existují aktéři z řad cílových skupin, kteří nově využili služeb psychiatrické </w:t>
            </w:r>
            <w:r w:rsidRPr="3BF45301">
              <w:rPr>
                <w:rFonts w:ascii="Aptos" w:eastAsia="Aptos" w:hAnsi="Aptos" w:cs="Aptos"/>
                <w:sz w:val="16"/>
                <w:szCs w:val="16"/>
              </w:rPr>
              <w:lastRenderedPageBreak/>
              <w:t>komunitní péče</w:t>
            </w:r>
            <w:r w:rsidR="3D99BDE1" w:rsidRPr="3BF45301">
              <w:rPr>
                <w:rFonts w:ascii="Aptos" w:eastAsia="Aptos" w:hAnsi="Aptos" w:cs="Aptos"/>
                <w:sz w:val="16"/>
                <w:szCs w:val="16"/>
              </w:rPr>
              <w:t xml:space="preserve">. </w:t>
            </w:r>
            <w:proofErr w:type="spellStart"/>
            <w:r w:rsidR="3D99BDE1" w:rsidRPr="3BF45301">
              <w:rPr>
                <w:rFonts w:ascii="Aptos" w:eastAsia="Aptos" w:hAnsi="Aptos" w:cs="Aptos"/>
                <w:sz w:val="16"/>
                <w:szCs w:val="16"/>
              </w:rPr>
              <w:t>Úvést</w:t>
            </w:r>
            <w:proofErr w:type="spellEnd"/>
            <w:r w:rsidR="3D99BDE1" w:rsidRPr="3BF45301">
              <w:rPr>
                <w:rFonts w:ascii="Aptos" w:eastAsia="Aptos" w:hAnsi="Aptos" w:cs="Aptos"/>
                <w:sz w:val="16"/>
                <w:szCs w:val="16"/>
              </w:rPr>
              <w:t>, čím způsobeno:</w:t>
            </w:r>
            <w:r w:rsidRPr="3BF45301">
              <w:rPr>
                <w:rFonts w:ascii="Aptos" w:eastAsia="Aptos" w:hAnsi="Aptos" w:cs="Aptos"/>
                <w:sz w:val="16"/>
                <w:szCs w:val="16"/>
              </w:rPr>
              <w:t xml:space="preserve"> zvýšenou časovou dostupností či vyšší kapacitou služby</w:t>
            </w:r>
            <w:r w:rsidR="09521F0E" w:rsidRPr="3BF45301">
              <w:rPr>
                <w:rFonts w:ascii="Aptos" w:eastAsia="Aptos" w:hAnsi="Aptos" w:cs="Aptos"/>
                <w:sz w:val="16"/>
                <w:szCs w:val="16"/>
              </w:rPr>
              <w:t xml:space="preserve"> nebo</w:t>
            </w:r>
            <w:r w:rsidRPr="3BF45301">
              <w:rPr>
                <w:rFonts w:ascii="Aptos" w:eastAsia="Aptos" w:hAnsi="Aptos" w:cs="Aptos"/>
                <w:sz w:val="16"/>
                <w:szCs w:val="16"/>
              </w:rPr>
              <w:t xml:space="preserve"> změnou ve způsobu, jakým jim byla léčba stanovena.</w:t>
            </w:r>
          </w:p>
        </w:tc>
        <w:tc>
          <w:tcPr>
            <w:tcW w:w="79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27F9901" w14:textId="2268BCB9" w:rsidR="3BF45301" w:rsidRDefault="3BF45301" w:rsidP="3BF45301">
            <w:pPr>
              <w:rPr>
                <w:rFonts w:ascii="Aptos" w:eastAsia="Aptos" w:hAnsi="Aptos" w:cs="Aptos"/>
                <w:sz w:val="16"/>
                <w:szCs w:val="16"/>
              </w:rPr>
            </w:pPr>
            <w:r w:rsidRPr="3BF45301">
              <w:rPr>
                <w:rFonts w:ascii="Aptos" w:eastAsia="Aptos" w:hAnsi="Aptos" w:cs="Aptos"/>
                <w:sz w:val="16"/>
                <w:szCs w:val="16"/>
              </w:rPr>
              <w:lastRenderedPageBreak/>
              <w:t>A2.2.4 A2.2.5</w:t>
            </w:r>
          </w:p>
        </w:tc>
        <w:tc>
          <w:tcPr>
            <w:tcW w:w="609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B4F0785" w14:textId="6947E590" w:rsidR="3BF45301" w:rsidRPr="002D4E04" w:rsidRDefault="3BF45301" w:rsidP="3BF45301">
            <w:pPr>
              <w:rPr>
                <w:sz w:val="16"/>
                <w:szCs w:val="16"/>
              </w:rPr>
            </w:pPr>
            <w:r w:rsidRPr="002D4E04">
              <w:rPr>
                <w:rFonts w:ascii="Aptos" w:eastAsia="Aptos" w:hAnsi="Aptos" w:cs="Aptos"/>
                <w:sz w:val="16"/>
                <w:szCs w:val="16"/>
              </w:rPr>
              <w:t xml:space="preserve"> </w:t>
            </w:r>
            <w:r w:rsidR="00197DA7">
              <w:rPr>
                <w:rFonts w:ascii="Aptos" w:eastAsia="Aptos" w:hAnsi="Aptos" w:cs="Aptos"/>
                <w:sz w:val="16"/>
                <w:szCs w:val="16"/>
              </w:rPr>
              <w:t xml:space="preserve">Když nyní přijde nový pacient, </w:t>
            </w:r>
            <w:proofErr w:type="gramStart"/>
            <w:r w:rsidR="00197DA7">
              <w:rPr>
                <w:rFonts w:ascii="Aptos" w:eastAsia="Aptos" w:hAnsi="Aptos" w:cs="Aptos"/>
                <w:sz w:val="16"/>
                <w:szCs w:val="16"/>
              </w:rPr>
              <w:t>hlásí  se</w:t>
            </w:r>
            <w:proofErr w:type="gramEnd"/>
            <w:r w:rsidR="00197DA7">
              <w:rPr>
                <w:rFonts w:ascii="Aptos" w:eastAsia="Aptos" w:hAnsi="Aptos" w:cs="Aptos"/>
                <w:sz w:val="16"/>
                <w:szCs w:val="16"/>
              </w:rPr>
              <w:t xml:space="preserve"> centrální recepci, když jde na urgent nebo plánovaný příjem.</w:t>
            </w:r>
          </w:p>
        </w:tc>
      </w:tr>
    </w:tbl>
    <w:p w14:paraId="153A6B13" w14:textId="5674682D" w:rsidR="7FF4B22D" w:rsidRDefault="0EDE5E62" w:rsidP="3BF45301">
      <w:pPr>
        <w:spacing w:line="278" w:lineRule="auto"/>
      </w:pPr>
      <w:r w:rsidRPr="3BF45301">
        <w:rPr>
          <w:rFonts w:ascii="Aptos" w:eastAsia="Aptos" w:hAnsi="Aptos" w:cs="Aptos"/>
        </w:rPr>
        <w:t xml:space="preserve"> </w:t>
      </w:r>
    </w:p>
    <w:p w14:paraId="49207DFA" w14:textId="06C2735D" w:rsidR="7FF4B22D" w:rsidRDefault="0EDE5E62" w:rsidP="3BF45301">
      <w:pPr>
        <w:pStyle w:val="Nadpis4"/>
        <w:spacing w:line="278" w:lineRule="auto"/>
      </w:pPr>
      <w:r w:rsidRPr="3BF45301">
        <w:rPr>
          <w:rFonts w:ascii="Aptos" w:eastAsia="Aptos" w:hAnsi="Aptos" w:cs="Aptos"/>
        </w:rPr>
        <w:t>Dostupnost všech relevantních typů komunitní péče</w:t>
      </w:r>
    </w:p>
    <w:tbl>
      <w:tblPr>
        <w:tblStyle w:val="Mkatabulky"/>
        <w:tblW w:w="0" w:type="auto"/>
        <w:tblLayout w:type="fixed"/>
        <w:tblLook w:val="04A0" w:firstRow="1" w:lastRow="0" w:firstColumn="1" w:lastColumn="0" w:noHBand="0" w:noVBand="1"/>
      </w:tblPr>
      <w:tblGrid>
        <w:gridCol w:w="2122"/>
        <w:gridCol w:w="855"/>
        <w:gridCol w:w="6038"/>
      </w:tblGrid>
      <w:tr w:rsidR="3BF45301" w14:paraId="3CC30459" w14:textId="77777777" w:rsidTr="3BF45301">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08FC820" w14:textId="727B4B66" w:rsidR="3BF45301" w:rsidRDefault="3BF45301" w:rsidP="3BF45301">
            <w:r w:rsidRPr="3BF45301">
              <w:rPr>
                <w:rFonts w:ascii="Aptos" w:eastAsia="Aptos" w:hAnsi="Aptos" w:cs="Aptos"/>
                <w:sz w:val="16"/>
                <w:szCs w:val="16"/>
              </w:rPr>
              <w:t>Dle příjemce je nastavená kapacita služeb komunitní péče dostačující nebo chybí v regionu určitý typ podpory.</w:t>
            </w:r>
          </w:p>
        </w:tc>
        <w:tc>
          <w:tcPr>
            <w:tcW w:w="85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C49D022" w14:textId="79B6F46C" w:rsidR="3BF45301" w:rsidRDefault="3BF45301" w:rsidP="3BF45301">
            <w:pPr>
              <w:rPr>
                <w:rFonts w:ascii="Aptos" w:eastAsia="Aptos" w:hAnsi="Aptos" w:cs="Aptos"/>
                <w:sz w:val="16"/>
                <w:szCs w:val="16"/>
              </w:rPr>
            </w:pPr>
            <w:r w:rsidRPr="3BF45301">
              <w:rPr>
                <w:rFonts w:ascii="Aptos" w:eastAsia="Aptos" w:hAnsi="Aptos" w:cs="Aptos"/>
                <w:sz w:val="16"/>
                <w:szCs w:val="16"/>
              </w:rPr>
              <w:t>A2.1.2 A2.1.3</w:t>
            </w:r>
            <w:r>
              <w:br/>
            </w:r>
            <w:r w:rsidRPr="3BF45301">
              <w:rPr>
                <w:rFonts w:ascii="Aptos" w:eastAsia="Aptos" w:hAnsi="Aptos" w:cs="Aptos"/>
                <w:sz w:val="16"/>
                <w:szCs w:val="16"/>
              </w:rPr>
              <w:t>E1.1.1</w:t>
            </w:r>
          </w:p>
        </w:tc>
        <w:tc>
          <w:tcPr>
            <w:tcW w:w="603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5CDECEB" w14:textId="33C6259D" w:rsidR="3BF45301" w:rsidRPr="002D4E04" w:rsidRDefault="3BF45301" w:rsidP="3BF45301">
            <w:pPr>
              <w:rPr>
                <w:sz w:val="16"/>
                <w:szCs w:val="16"/>
              </w:rPr>
            </w:pPr>
            <w:r w:rsidRPr="002D4E04">
              <w:rPr>
                <w:rFonts w:ascii="Aptos" w:eastAsia="Aptos" w:hAnsi="Aptos" w:cs="Aptos"/>
                <w:sz w:val="16"/>
                <w:szCs w:val="16"/>
              </w:rPr>
              <w:t xml:space="preserve"> </w:t>
            </w:r>
            <w:r w:rsidR="002D4E04">
              <w:rPr>
                <w:rFonts w:ascii="Aptos" w:eastAsia="Aptos" w:hAnsi="Aptos" w:cs="Aptos"/>
                <w:sz w:val="16"/>
                <w:szCs w:val="16"/>
              </w:rPr>
              <w:t>Došlo ke zvýšení kapacity stacionáře z 15 na 25 míst, což je poměrně významný posun oproti předchozí situaci.</w:t>
            </w:r>
            <w:r w:rsidR="00261024">
              <w:rPr>
                <w:rFonts w:ascii="Aptos" w:eastAsia="Aptos" w:hAnsi="Aptos" w:cs="Aptos"/>
                <w:sz w:val="16"/>
                <w:szCs w:val="16"/>
              </w:rPr>
              <w:t xml:space="preserve"> Pro denní stacionář, ale i celé oddělení platí, že je to pro pacienty z celého Pardubického kraje (případně pro ně je ještě svitavská nemocnice).</w:t>
            </w:r>
            <w:r w:rsidR="00197DA7">
              <w:rPr>
                <w:rFonts w:ascii="Aptos" w:eastAsia="Aptos" w:hAnsi="Aptos" w:cs="Aptos"/>
                <w:sz w:val="16"/>
                <w:szCs w:val="16"/>
              </w:rPr>
              <w:t xml:space="preserve"> Pokud by došlo k navýšení lůžek a míst ve stacionáře, určitě by se taky zaplnily. Pacienti se v současné době nemusí odmítat. </w:t>
            </w:r>
          </w:p>
        </w:tc>
      </w:tr>
    </w:tbl>
    <w:p w14:paraId="61E9E52F" w14:textId="173A1AE6" w:rsidR="7FF4B22D" w:rsidRDefault="0EDE5E62" w:rsidP="3BF45301">
      <w:pPr>
        <w:spacing w:line="278" w:lineRule="auto"/>
      </w:pPr>
      <w:r w:rsidRPr="3BF45301">
        <w:rPr>
          <w:rFonts w:ascii="Aptos" w:eastAsia="Aptos" w:hAnsi="Aptos" w:cs="Aptos"/>
        </w:rPr>
        <w:t xml:space="preserve"> </w:t>
      </w:r>
    </w:p>
    <w:p w14:paraId="200EDC11" w14:textId="017A83CC" w:rsidR="7FF4B22D" w:rsidRDefault="0EDE5E62" w:rsidP="3BF45301">
      <w:pPr>
        <w:pStyle w:val="Nadpis3"/>
        <w:spacing w:line="278" w:lineRule="auto"/>
      </w:pPr>
      <w:r w:rsidRPr="3BF45301">
        <w:rPr>
          <w:rFonts w:ascii="Aptos" w:eastAsia="Aptos" w:hAnsi="Aptos" w:cs="Aptos"/>
        </w:rPr>
        <w:t>Odpovědi v oblasti E011: Obecné fungování psychiatrické péče</w:t>
      </w:r>
    </w:p>
    <w:p w14:paraId="751EDA98" w14:textId="0AE10B61" w:rsidR="7FF4B22D" w:rsidRDefault="0EDE5E62" w:rsidP="3BF45301">
      <w:pPr>
        <w:pStyle w:val="Nadpis4"/>
        <w:spacing w:line="278" w:lineRule="auto"/>
      </w:pPr>
      <w:r w:rsidRPr="3BF45301">
        <w:rPr>
          <w:rFonts w:ascii="Aptos" w:eastAsia="Aptos" w:hAnsi="Aptos" w:cs="Aptos"/>
        </w:rPr>
        <w:t>Dopad na restrukturalizaci služeb psychiatrické péče</w:t>
      </w:r>
    </w:p>
    <w:tbl>
      <w:tblPr>
        <w:tblStyle w:val="Mkatabulky"/>
        <w:tblW w:w="0" w:type="auto"/>
        <w:tblLayout w:type="fixed"/>
        <w:tblLook w:val="04A0" w:firstRow="1" w:lastRow="0" w:firstColumn="1" w:lastColumn="0" w:noHBand="0" w:noVBand="1"/>
      </w:tblPr>
      <w:tblGrid>
        <w:gridCol w:w="2122"/>
        <w:gridCol w:w="850"/>
        <w:gridCol w:w="6043"/>
      </w:tblGrid>
      <w:tr w:rsidR="3BF45301" w14:paraId="6ADD09DC" w14:textId="77777777" w:rsidTr="3BF45301">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DED270F" w14:textId="311259B9" w:rsidR="3BF45301" w:rsidRDefault="3BF45301" w:rsidP="3BF45301">
            <w:r w:rsidRPr="3BF45301">
              <w:rPr>
                <w:rFonts w:ascii="Aptos" w:eastAsia="Aptos" w:hAnsi="Aptos" w:cs="Aptos"/>
                <w:sz w:val="16"/>
                <w:szCs w:val="16"/>
              </w:rPr>
              <w:t xml:space="preserve">U některých skupin pacientů se mění </w:t>
            </w:r>
            <w:r w:rsidR="00991EDC">
              <w:rPr>
                <w:rFonts w:ascii="Aptos" w:eastAsia="Aptos" w:hAnsi="Aptos" w:cs="Aptos"/>
                <w:sz w:val="16"/>
                <w:szCs w:val="16"/>
              </w:rPr>
              <w:t>způsob podpory.</w:t>
            </w:r>
          </w:p>
        </w:tc>
        <w:tc>
          <w:tcPr>
            <w:tcW w:w="85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0B35A32" w14:textId="5B60C854" w:rsidR="3BF45301" w:rsidRDefault="3BF45301" w:rsidP="3BF45301">
            <w:r w:rsidRPr="3BF45301">
              <w:rPr>
                <w:rFonts w:ascii="Aptos" w:eastAsia="Aptos" w:hAnsi="Aptos" w:cs="Aptos"/>
                <w:sz w:val="16"/>
                <w:szCs w:val="16"/>
              </w:rPr>
              <w:t>A3.1.9 A3.1.10</w:t>
            </w:r>
          </w:p>
          <w:p w14:paraId="4789C7CA" w14:textId="529D3D9D" w:rsidR="3BF45301" w:rsidRDefault="3BF45301" w:rsidP="3BF45301">
            <w:r w:rsidRPr="3BF45301">
              <w:rPr>
                <w:rFonts w:ascii="Aptos" w:eastAsia="Aptos" w:hAnsi="Aptos" w:cs="Aptos"/>
                <w:sz w:val="16"/>
                <w:szCs w:val="16"/>
              </w:rPr>
              <w:t>BC3.1.5</w:t>
            </w:r>
            <w:r>
              <w:br/>
            </w:r>
            <w:r w:rsidRPr="3BF45301">
              <w:rPr>
                <w:rFonts w:ascii="Aptos" w:eastAsia="Aptos" w:hAnsi="Aptos" w:cs="Aptos"/>
                <w:sz w:val="16"/>
                <w:szCs w:val="16"/>
              </w:rPr>
              <w:t xml:space="preserve"> BC3.1.6</w:t>
            </w:r>
          </w:p>
        </w:tc>
        <w:tc>
          <w:tcPr>
            <w:tcW w:w="60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FB4FF61" w14:textId="34CED9CD" w:rsidR="3BF45301" w:rsidRDefault="3BF45301" w:rsidP="3BF45301">
            <w:r w:rsidRPr="3BF45301">
              <w:rPr>
                <w:rFonts w:ascii="Aptos" w:eastAsia="Aptos" w:hAnsi="Aptos" w:cs="Aptos"/>
                <w:sz w:val="16"/>
                <w:szCs w:val="16"/>
              </w:rPr>
              <w:t xml:space="preserve"> </w:t>
            </w:r>
            <w:r w:rsidR="00197DA7">
              <w:rPr>
                <w:rFonts w:ascii="Aptos" w:eastAsia="Aptos" w:hAnsi="Aptos" w:cs="Aptos"/>
                <w:sz w:val="16"/>
                <w:szCs w:val="16"/>
              </w:rPr>
              <w:t xml:space="preserve">Zaznamenaný je především systematičtější a provázanější způsob podpory díky tomu, že je vše na jednom místě a tedy i centralizované. </w:t>
            </w:r>
          </w:p>
        </w:tc>
      </w:tr>
      <w:tr w:rsidR="3BF45301" w14:paraId="151F2FEB" w14:textId="77777777" w:rsidTr="3BF45301">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CF3354A" w14:textId="2324E5F7" w:rsidR="3BF45301" w:rsidRDefault="3BF45301" w:rsidP="3BF45301">
            <w:r w:rsidRPr="3BF45301">
              <w:rPr>
                <w:rFonts w:ascii="Aptos" w:eastAsia="Aptos" w:hAnsi="Aptos" w:cs="Aptos"/>
                <w:sz w:val="16"/>
                <w:szCs w:val="16"/>
              </w:rPr>
              <w:t>Mění se intenzita a podoba spolupráce mezi různými institucemi v oblasti psychiatrické péče. Projevuje se to např.  na množství klientů či na způsobu komunikace mezi institucemi.</w:t>
            </w:r>
          </w:p>
        </w:tc>
        <w:tc>
          <w:tcPr>
            <w:tcW w:w="850" w:type="dxa"/>
            <w:vMerge/>
            <w:tcBorders>
              <w:top w:val="single" w:sz="0" w:space="0" w:color="000000" w:themeColor="text1"/>
              <w:left w:val="single" w:sz="0" w:space="0" w:color="000000" w:themeColor="text1"/>
              <w:bottom w:val="single" w:sz="0" w:space="0" w:color="000000" w:themeColor="text1"/>
              <w:right w:val="single" w:sz="0" w:space="0" w:color="000000" w:themeColor="text1"/>
            </w:tcBorders>
            <w:vAlign w:val="center"/>
          </w:tcPr>
          <w:p w14:paraId="31DE9AA4" w14:textId="77777777" w:rsidR="009558FF" w:rsidRDefault="009558FF"/>
        </w:tc>
        <w:tc>
          <w:tcPr>
            <w:tcW w:w="6043" w:type="dxa"/>
            <w:tcBorders>
              <w:top w:val="single" w:sz="8" w:space="0" w:color="000000" w:themeColor="text1"/>
              <w:left w:val="nil"/>
              <w:bottom w:val="single" w:sz="8" w:space="0" w:color="000000" w:themeColor="text1"/>
              <w:right w:val="single" w:sz="8" w:space="0" w:color="000000" w:themeColor="text1"/>
            </w:tcBorders>
            <w:tcMar>
              <w:left w:w="108" w:type="dxa"/>
              <w:right w:w="108" w:type="dxa"/>
            </w:tcMar>
          </w:tcPr>
          <w:p w14:paraId="5D822FC1" w14:textId="77777777" w:rsidR="3BF45301" w:rsidRDefault="002819E2" w:rsidP="3BF45301">
            <w:pPr>
              <w:jc w:val="both"/>
              <w:rPr>
                <w:rFonts w:ascii="Aptos" w:eastAsia="Aptos" w:hAnsi="Aptos" w:cs="Aptos"/>
                <w:sz w:val="16"/>
                <w:szCs w:val="16"/>
              </w:rPr>
            </w:pPr>
            <w:r>
              <w:rPr>
                <w:rFonts w:ascii="Aptos" w:eastAsia="Aptos" w:hAnsi="Aptos" w:cs="Aptos"/>
                <w:sz w:val="16"/>
                <w:szCs w:val="16"/>
              </w:rPr>
              <w:t>Projekt má dopad i na celkovou kapacitu psychiatrické péče v rámci regionu. Spolu se Svitavskou nemocnicí, která byla rekonstruována před 15 lety, poskytují tyto dvě péči pro celý region.</w:t>
            </w:r>
          </w:p>
          <w:p w14:paraId="66084CE2" w14:textId="4D8620CF" w:rsidR="00D57A0D" w:rsidRDefault="00D57A0D" w:rsidP="3BF45301">
            <w:pPr>
              <w:jc w:val="both"/>
              <w:rPr>
                <w:rFonts w:ascii="Aptos" w:eastAsia="Aptos" w:hAnsi="Aptos" w:cs="Aptos"/>
                <w:sz w:val="16"/>
                <w:szCs w:val="16"/>
              </w:rPr>
            </w:pPr>
            <w:r>
              <w:rPr>
                <w:rFonts w:ascii="Aptos" w:eastAsia="Aptos" w:hAnsi="Aptos" w:cs="Aptos"/>
                <w:sz w:val="16"/>
                <w:szCs w:val="16"/>
              </w:rPr>
              <w:t>Intenzivní spolupráce s CDZ je dlouhodobá</w:t>
            </w:r>
            <w:r w:rsidR="00197DA7">
              <w:rPr>
                <w:rFonts w:ascii="Aptos" w:eastAsia="Aptos" w:hAnsi="Aptos" w:cs="Aptos"/>
                <w:sz w:val="16"/>
                <w:szCs w:val="16"/>
              </w:rPr>
              <w:t xml:space="preserve"> – v Pardubicích, Chrudimi a blízkém okolí. Pravidelně, pokud jsou pacienti zároveň klienty těchto CDZ, tak sem za nimi ti pracovníci docházejí. Zaměstnanci CDZ se pravidelně 2x v týdnu účastní hlášení nemocnice, kde se koordinují postupy u jednotlivých pacientů. V kontaktu jsou i telefonicky a e-mailem.</w:t>
            </w:r>
          </w:p>
          <w:p w14:paraId="0B38771E" w14:textId="6B20C46A" w:rsidR="00197DA7" w:rsidRDefault="00197DA7" w:rsidP="3BF45301">
            <w:pPr>
              <w:jc w:val="both"/>
              <w:rPr>
                <w:rFonts w:ascii="Aptos" w:eastAsia="Aptos" w:hAnsi="Aptos" w:cs="Aptos"/>
                <w:sz w:val="16"/>
                <w:szCs w:val="16"/>
              </w:rPr>
            </w:pPr>
            <w:r>
              <w:rPr>
                <w:rFonts w:ascii="Aptos" w:eastAsia="Aptos" w:hAnsi="Aptos" w:cs="Aptos"/>
                <w:sz w:val="16"/>
                <w:szCs w:val="16"/>
              </w:rPr>
              <w:t>Úzká spolupráce s psychiatrickými ambulancemi v celém regionu. S ambulantními psychiatry – ti nám na doporučení poskytují pacienty, kteří jsou zde hospitalizováni.</w:t>
            </w:r>
          </w:p>
        </w:tc>
      </w:tr>
    </w:tbl>
    <w:p w14:paraId="545D256D" w14:textId="6003CD47" w:rsidR="7FF4B22D" w:rsidRDefault="0EDE5E62" w:rsidP="3BF45301">
      <w:pPr>
        <w:spacing w:line="278" w:lineRule="auto"/>
      </w:pPr>
      <w:r w:rsidRPr="3BF45301">
        <w:rPr>
          <w:rFonts w:ascii="Aptos" w:eastAsia="Aptos" w:hAnsi="Aptos" w:cs="Aptos"/>
        </w:rPr>
        <w:t xml:space="preserve"> </w:t>
      </w:r>
    </w:p>
    <w:p w14:paraId="4DA59C9D" w14:textId="34E40BC7" w:rsidR="7FF4B22D" w:rsidRDefault="0EDE5E62" w:rsidP="3BF45301">
      <w:pPr>
        <w:pStyle w:val="Nadpis4"/>
        <w:spacing w:line="278" w:lineRule="auto"/>
      </w:pPr>
      <w:r w:rsidRPr="3BF45301">
        <w:rPr>
          <w:rFonts w:ascii="Aptos" w:eastAsia="Aptos" w:hAnsi="Aptos" w:cs="Aptos"/>
        </w:rPr>
        <w:t>Dopad na kvalitu psychiatrické péče</w:t>
      </w:r>
    </w:p>
    <w:tbl>
      <w:tblPr>
        <w:tblStyle w:val="Mkatabulky"/>
        <w:tblW w:w="0" w:type="auto"/>
        <w:tblLayout w:type="fixed"/>
        <w:tblLook w:val="04A0" w:firstRow="1" w:lastRow="0" w:firstColumn="1" w:lastColumn="0" w:noHBand="0" w:noVBand="1"/>
      </w:tblPr>
      <w:tblGrid>
        <w:gridCol w:w="2122"/>
        <w:gridCol w:w="850"/>
        <w:gridCol w:w="6043"/>
      </w:tblGrid>
      <w:tr w:rsidR="3BF45301" w14:paraId="4F672784" w14:textId="77777777" w:rsidTr="3BF45301">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C0914DC" w14:textId="1E144F5F" w:rsidR="3BF45301" w:rsidRDefault="3BF45301" w:rsidP="3BF45301">
            <w:pPr>
              <w:spacing w:after="120"/>
            </w:pPr>
            <w:r w:rsidRPr="3BF45301">
              <w:rPr>
                <w:rFonts w:ascii="Aptos" w:eastAsia="Aptos" w:hAnsi="Aptos" w:cs="Aptos"/>
                <w:sz w:val="16"/>
                <w:szCs w:val="16"/>
              </w:rPr>
              <w:t>Oslovení aktéři z řad zástupců institucí poskytující psychiatrickou péči popisují situaci v některém z uvedených aspektů:</w:t>
            </w:r>
          </w:p>
          <w:p w14:paraId="43110B43" w14:textId="02DFE729" w:rsidR="3BF45301" w:rsidRDefault="3BF45301" w:rsidP="3BF45301">
            <w:pPr>
              <w:pStyle w:val="Odstavecseseznamem"/>
              <w:numPr>
                <w:ilvl w:val="0"/>
                <w:numId w:val="1"/>
              </w:numPr>
              <w:ind w:left="207" w:hanging="218"/>
              <w:rPr>
                <w:rFonts w:ascii="Aptos" w:eastAsia="Aptos" w:hAnsi="Aptos" w:cs="Aptos"/>
                <w:sz w:val="16"/>
                <w:szCs w:val="16"/>
              </w:rPr>
            </w:pPr>
            <w:r w:rsidRPr="3BF45301">
              <w:rPr>
                <w:rFonts w:ascii="Aptos" w:eastAsia="Aptos" w:hAnsi="Aptos" w:cs="Aptos"/>
                <w:sz w:val="16"/>
                <w:szCs w:val="16"/>
              </w:rPr>
              <w:t>Bezpečnost</w:t>
            </w:r>
          </w:p>
          <w:p w14:paraId="4426FBE8" w14:textId="304499F2" w:rsidR="3BF45301" w:rsidRDefault="3BF45301" w:rsidP="3BF45301">
            <w:pPr>
              <w:pStyle w:val="Odstavecseseznamem"/>
              <w:numPr>
                <w:ilvl w:val="0"/>
                <w:numId w:val="1"/>
              </w:numPr>
              <w:ind w:left="207" w:hanging="218"/>
              <w:rPr>
                <w:rFonts w:ascii="Aptos" w:eastAsia="Aptos" w:hAnsi="Aptos" w:cs="Aptos"/>
                <w:sz w:val="16"/>
                <w:szCs w:val="16"/>
              </w:rPr>
            </w:pPr>
            <w:r w:rsidRPr="3BF45301">
              <w:rPr>
                <w:rFonts w:ascii="Aptos" w:eastAsia="Aptos" w:hAnsi="Aptos" w:cs="Aptos"/>
                <w:sz w:val="16"/>
                <w:szCs w:val="16"/>
              </w:rPr>
              <w:t>Efektivita</w:t>
            </w:r>
          </w:p>
          <w:p w14:paraId="22C6C5E1" w14:textId="37F404B8" w:rsidR="3BF45301" w:rsidRDefault="3BF45301" w:rsidP="3BF45301">
            <w:pPr>
              <w:pStyle w:val="Odstavecseseznamem"/>
              <w:numPr>
                <w:ilvl w:val="0"/>
                <w:numId w:val="1"/>
              </w:numPr>
              <w:ind w:left="207" w:hanging="218"/>
              <w:rPr>
                <w:rFonts w:ascii="Aptos" w:eastAsia="Aptos" w:hAnsi="Aptos" w:cs="Aptos"/>
                <w:sz w:val="16"/>
                <w:szCs w:val="16"/>
              </w:rPr>
            </w:pPr>
            <w:r w:rsidRPr="3BF45301">
              <w:rPr>
                <w:rFonts w:ascii="Aptos" w:eastAsia="Aptos" w:hAnsi="Aptos" w:cs="Aptos"/>
                <w:sz w:val="16"/>
                <w:szCs w:val="16"/>
              </w:rPr>
              <w:t>Orientace na pacienta</w:t>
            </w:r>
          </w:p>
          <w:p w14:paraId="1B764B46" w14:textId="3A734482" w:rsidR="3BF45301" w:rsidRDefault="3BF45301" w:rsidP="3BF45301">
            <w:pPr>
              <w:pStyle w:val="Odstavecseseznamem"/>
              <w:numPr>
                <w:ilvl w:val="0"/>
                <w:numId w:val="1"/>
              </w:numPr>
              <w:ind w:left="207" w:hanging="218"/>
              <w:rPr>
                <w:rFonts w:ascii="Aptos" w:eastAsia="Aptos" w:hAnsi="Aptos" w:cs="Aptos"/>
                <w:sz w:val="16"/>
                <w:szCs w:val="16"/>
              </w:rPr>
            </w:pPr>
            <w:r w:rsidRPr="3BF45301">
              <w:rPr>
                <w:rFonts w:ascii="Aptos" w:eastAsia="Aptos" w:hAnsi="Aptos" w:cs="Aptos"/>
                <w:sz w:val="16"/>
                <w:szCs w:val="16"/>
              </w:rPr>
              <w:t>Rovný přístup</w:t>
            </w:r>
          </w:p>
          <w:p w14:paraId="11753C34" w14:textId="14471FD8" w:rsidR="3BF45301" w:rsidRDefault="3BF45301" w:rsidP="3BF45301">
            <w:pPr>
              <w:pStyle w:val="Odstavecseseznamem"/>
              <w:numPr>
                <w:ilvl w:val="0"/>
                <w:numId w:val="1"/>
              </w:numPr>
              <w:ind w:left="207" w:hanging="218"/>
              <w:rPr>
                <w:rFonts w:ascii="Aptos" w:eastAsia="Aptos" w:hAnsi="Aptos" w:cs="Aptos"/>
                <w:sz w:val="16"/>
                <w:szCs w:val="16"/>
              </w:rPr>
            </w:pPr>
            <w:r w:rsidRPr="3BF45301">
              <w:rPr>
                <w:rFonts w:ascii="Aptos" w:eastAsia="Aptos" w:hAnsi="Aptos" w:cs="Aptos"/>
                <w:sz w:val="16"/>
                <w:szCs w:val="16"/>
              </w:rPr>
              <w:t>Včasnost</w:t>
            </w:r>
          </w:p>
          <w:p w14:paraId="74E3387A" w14:textId="48ACBDDC" w:rsidR="3BF45301" w:rsidRDefault="3BF45301" w:rsidP="3BF45301">
            <w:pPr>
              <w:pStyle w:val="Odstavecseseznamem"/>
              <w:numPr>
                <w:ilvl w:val="0"/>
                <w:numId w:val="1"/>
              </w:numPr>
              <w:ind w:left="207" w:hanging="218"/>
              <w:rPr>
                <w:rFonts w:ascii="Aptos" w:eastAsia="Aptos" w:hAnsi="Aptos" w:cs="Aptos"/>
                <w:sz w:val="16"/>
                <w:szCs w:val="16"/>
              </w:rPr>
            </w:pPr>
            <w:r w:rsidRPr="3BF45301">
              <w:rPr>
                <w:rFonts w:ascii="Aptos" w:eastAsia="Aptos" w:hAnsi="Aptos" w:cs="Aptos"/>
                <w:sz w:val="16"/>
                <w:szCs w:val="16"/>
              </w:rPr>
              <w:t>Účinnost</w:t>
            </w:r>
          </w:p>
          <w:p w14:paraId="52798EB7" w14:textId="742216B0" w:rsidR="3BF45301" w:rsidRDefault="3BF45301" w:rsidP="3BF45301">
            <w:pPr>
              <w:pStyle w:val="Odstavecseseznamem"/>
              <w:numPr>
                <w:ilvl w:val="0"/>
                <w:numId w:val="1"/>
              </w:numPr>
              <w:ind w:left="207" w:hanging="218"/>
              <w:rPr>
                <w:rFonts w:ascii="Aptos" w:eastAsia="Aptos" w:hAnsi="Aptos" w:cs="Aptos"/>
                <w:sz w:val="16"/>
                <w:szCs w:val="16"/>
              </w:rPr>
            </w:pPr>
            <w:r w:rsidRPr="3BF45301">
              <w:rPr>
                <w:rFonts w:ascii="Aptos" w:eastAsia="Aptos" w:hAnsi="Aptos" w:cs="Aptos"/>
                <w:sz w:val="16"/>
                <w:szCs w:val="16"/>
              </w:rPr>
              <w:t>Kontinuita</w:t>
            </w:r>
          </w:p>
          <w:p w14:paraId="1D8CCDF6" w14:textId="6071BA0D" w:rsidR="3BF45301" w:rsidRDefault="3BF45301" w:rsidP="3BF45301">
            <w:pPr>
              <w:pStyle w:val="Odstavecseseznamem"/>
              <w:ind w:left="-11"/>
              <w:rPr>
                <w:rFonts w:ascii="Aptos" w:eastAsia="Aptos" w:hAnsi="Aptos" w:cs="Aptos"/>
                <w:sz w:val="16"/>
                <w:szCs w:val="16"/>
              </w:rPr>
            </w:pPr>
          </w:p>
          <w:p w14:paraId="2EE5134B" w14:textId="6BC28765" w:rsidR="3BF45301" w:rsidRDefault="3BF45301" w:rsidP="3BF45301">
            <w:r w:rsidRPr="3BF45301">
              <w:rPr>
                <w:rFonts w:ascii="Aptos" w:eastAsia="Aptos" w:hAnsi="Aptos" w:cs="Aptos"/>
                <w:sz w:val="16"/>
                <w:szCs w:val="16"/>
              </w:rPr>
              <w:t>Tuto změnu buď spojují nebo nespojují s intervencí projektu podpořeného z IROP.</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A23858F" w14:textId="6B5A1DB5" w:rsidR="3BF45301" w:rsidRDefault="3BF45301" w:rsidP="3BF45301">
            <w:r w:rsidRPr="3BF45301">
              <w:rPr>
                <w:rFonts w:ascii="Aptos" w:eastAsia="Aptos" w:hAnsi="Aptos" w:cs="Aptos"/>
                <w:sz w:val="18"/>
                <w:szCs w:val="18"/>
              </w:rPr>
              <w:t>A3.2.11</w:t>
            </w:r>
            <w:r>
              <w:br/>
            </w:r>
            <w:r w:rsidRPr="3BF45301">
              <w:rPr>
                <w:rFonts w:ascii="Aptos" w:eastAsia="Aptos" w:hAnsi="Aptos" w:cs="Aptos"/>
                <w:sz w:val="18"/>
                <w:szCs w:val="18"/>
              </w:rPr>
              <w:t xml:space="preserve"> BC3.2.7</w:t>
            </w:r>
            <w:r>
              <w:br/>
            </w:r>
            <w:r w:rsidRPr="3BF45301">
              <w:rPr>
                <w:rFonts w:ascii="Aptos" w:eastAsia="Aptos" w:hAnsi="Aptos" w:cs="Aptos"/>
                <w:sz w:val="18"/>
                <w:szCs w:val="18"/>
              </w:rPr>
              <w:t xml:space="preserve"> E1.1.2</w:t>
            </w:r>
          </w:p>
        </w:tc>
        <w:tc>
          <w:tcPr>
            <w:tcW w:w="60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926A383" w14:textId="26C50881" w:rsidR="762D85A9" w:rsidRDefault="762D85A9" w:rsidP="3BF45301">
            <w:pPr>
              <w:jc w:val="both"/>
              <w:rPr>
                <w:rFonts w:ascii="Aptos" w:eastAsia="Aptos" w:hAnsi="Aptos" w:cs="Aptos"/>
                <w:sz w:val="16"/>
                <w:szCs w:val="16"/>
              </w:rPr>
            </w:pPr>
            <w:r w:rsidRPr="3BF45301">
              <w:rPr>
                <w:rFonts w:ascii="Aptos" w:eastAsia="Aptos" w:hAnsi="Aptos" w:cs="Aptos"/>
                <w:b/>
                <w:bCs/>
                <w:sz w:val="16"/>
                <w:szCs w:val="16"/>
              </w:rPr>
              <w:t>Bezpečnost</w:t>
            </w:r>
            <w:r w:rsidR="1AE9D9B6" w:rsidRPr="3BF45301">
              <w:rPr>
                <w:rFonts w:ascii="Aptos" w:eastAsia="Aptos" w:hAnsi="Aptos" w:cs="Aptos"/>
                <w:b/>
                <w:bCs/>
                <w:sz w:val="16"/>
                <w:szCs w:val="16"/>
              </w:rPr>
              <w:t xml:space="preserve">: </w:t>
            </w:r>
            <w:r w:rsidR="00991EDC">
              <w:rPr>
                <w:rFonts w:ascii="Aptos" w:eastAsia="Aptos" w:hAnsi="Aptos" w:cs="Aptos"/>
                <w:sz w:val="16"/>
                <w:szCs w:val="16"/>
              </w:rPr>
              <w:t>Výrazně příjemnější prostředí pro pacienty, díky kterému se cítí pacienti i personál příjemněji.</w:t>
            </w:r>
            <w:r w:rsidR="002819E2">
              <w:rPr>
                <w:rFonts w:ascii="Aptos" w:eastAsia="Aptos" w:hAnsi="Aptos" w:cs="Aptos"/>
                <w:sz w:val="16"/>
                <w:szCs w:val="16"/>
              </w:rPr>
              <w:t xml:space="preserve"> Dřívější prostory nevyhovovaly novým normám, které zvyšují bezpečnost. Např. karta pro přístup do jednotlivých místnosti včetně záznamu. Pacienti odděleni od ostatních částí nemocnice. Jedno lůžkové oddělení otevřené, druhé uzavřené – to je taky přínos pro bezpečnost.</w:t>
            </w:r>
            <w:r w:rsidR="00197DA7">
              <w:rPr>
                <w:rFonts w:ascii="Aptos" w:eastAsia="Aptos" w:hAnsi="Aptos" w:cs="Aptos"/>
                <w:sz w:val="16"/>
                <w:szCs w:val="16"/>
              </w:rPr>
              <w:t xml:space="preserve"> Pacientů je také méně na pokoji, to má také vliv na bezpečnost. Kamerový systém umožňuje mít zdravotnickému personálu neustálý dohled nad tím, co se kde děje.</w:t>
            </w:r>
            <w:r w:rsidR="00C26D4B">
              <w:rPr>
                <w:rFonts w:ascii="Aptos" w:eastAsia="Aptos" w:hAnsi="Aptos" w:cs="Aptos"/>
                <w:sz w:val="16"/>
                <w:szCs w:val="16"/>
              </w:rPr>
              <w:t xml:space="preserve"> V nemocnici je bezpečnosti služba, jsou k dispozici i kontakty na policii. </w:t>
            </w:r>
          </w:p>
          <w:p w14:paraId="43A40F90" w14:textId="2A10696F" w:rsidR="762D85A9" w:rsidRDefault="762D85A9" w:rsidP="3BF45301">
            <w:pPr>
              <w:jc w:val="both"/>
              <w:rPr>
                <w:rFonts w:ascii="Aptos" w:eastAsia="Aptos" w:hAnsi="Aptos" w:cs="Aptos"/>
                <w:sz w:val="16"/>
                <w:szCs w:val="16"/>
              </w:rPr>
            </w:pPr>
            <w:r w:rsidRPr="3BF45301">
              <w:rPr>
                <w:rFonts w:ascii="Aptos" w:eastAsia="Aptos" w:hAnsi="Aptos" w:cs="Aptos"/>
                <w:b/>
                <w:bCs/>
                <w:sz w:val="16"/>
                <w:szCs w:val="16"/>
              </w:rPr>
              <w:t>Efektivita</w:t>
            </w:r>
            <w:r w:rsidR="02E4A496" w:rsidRPr="3BF45301">
              <w:rPr>
                <w:rFonts w:ascii="Aptos" w:eastAsia="Aptos" w:hAnsi="Aptos" w:cs="Aptos"/>
                <w:b/>
                <w:bCs/>
                <w:sz w:val="16"/>
                <w:szCs w:val="16"/>
              </w:rPr>
              <w:t>:</w:t>
            </w:r>
            <w:r w:rsidR="7D54FC9A" w:rsidRPr="3BF45301">
              <w:rPr>
                <w:rFonts w:ascii="Aptos" w:eastAsia="Aptos" w:hAnsi="Aptos" w:cs="Aptos"/>
                <w:b/>
                <w:bCs/>
                <w:sz w:val="16"/>
                <w:szCs w:val="16"/>
              </w:rPr>
              <w:t xml:space="preserve"> </w:t>
            </w:r>
            <w:r w:rsidR="00991EDC">
              <w:rPr>
                <w:rFonts w:ascii="Aptos" w:eastAsia="Aptos" w:hAnsi="Aptos" w:cs="Aptos"/>
                <w:sz w:val="16"/>
                <w:szCs w:val="16"/>
              </w:rPr>
              <w:t xml:space="preserve">Zefektivnění péče díky sestěhování všech oddělení pod jednu střechu včetně stacionáře. </w:t>
            </w:r>
            <w:r w:rsidR="002819E2">
              <w:rPr>
                <w:rFonts w:ascii="Aptos" w:eastAsia="Aptos" w:hAnsi="Aptos" w:cs="Aptos"/>
                <w:sz w:val="16"/>
                <w:szCs w:val="16"/>
              </w:rPr>
              <w:t>Prostorová koncentrace zvyšuje efektivitu i pro personál.</w:t>
            </w:r>
            <w:r w:rsidR="002D4E04">
              <w:rPr>
                <w:rFonts w:ascii="Aptos" w:eastAsia="Aptos" w:hAnsi="Aptos" w:cs="Aptos"/>
                <w:sz w:val="16"/>
                <w:szCs w:val="16"/>
              </w:rPr>
              <w:t xml:space="preserve"> </w:t>
            </w:r>
            <w:r w:rsidR="002D4E04">
              <w:rPr>
                <w:rFonts w:ascii="Aptos" w:eastAsia="Aptos" w:hAnsi="Aptos" w:cs="Aptos"/>
                <w:sz w:val="16"/>
                <w:szCs w:val="16"/>
              </w:rPr>
              <w:t>Původně byla spojené místnosti pro personál, lékaři, sestry dohromady, omezené prostory. Pokoje pro pacienty byly po 6 pacientech, jen pár pokojů bylo po 2 a 4, koupelna pro 25 pacientů – to se teď všechno změnilo. Teď má každý pokoj svoje vlastní sociální zařízení.</w:t>
            </w:r>
          </w:p>
          <w:p w14:paraId="363268F8" w14:textId="4FCCB10A" w:rsidR="00991EDC" w:rsidRDefault="00991EDC" w:rsidP="3BF45301">
            <w:pPr>
              <w:jc w:val="both"/>
              <w:rPr>
                <w:rFonts w:ascii="Aptos" w:eastAsia="Aptos" w:hAnsi="Aptos" w:cs="Aptos"/>
                <w:sz w:val="16"/>
                <w:szCs w:val="16"/>
              </w:rPr>
            </w:pPr>
            <w:r w:rsidRPr="00991EDC">
              <w:rPr>
                <w:rFonts w:ascii="Aptos" w:eastAsia="Aptos" w:hAnsi="Aptos" w:cs="Aptos"/>
                <w:b/>
                <w:bCs/>
                <w:sz w:val="16"/>
                <w:szCs w:val="16"/>
              </w:rPr>
              <w:t>Orientace na pacienta:</w:t>
            </w:r>
            <w:r>
              <w:rPr>
                <w:rFonts w:ascii="Aptos" w:eastAsia="Aptos" w:hAnsi="Aptos" w:cs="Aptos"/>
                <w:sz w:val="16"/>
                <w:szCs w:val="16"/>
              </w:rPr>
              <w:t xml:space="preserve"> Výrazně kvalitnější prostředí orientované na potřeby pacientů a na jejich pohodu, tj. včetně zahradních prvků.</w:t>
            </w:r>
            <w:r w:rsidR="002819E2">
              <w:rPr>
                <w:rFonts w:ascii="Aptos" w:eastAsia="Aptos" w:hAnsi="Aptos" w:cs="Aptos"/>
                <w:sz w:val="16"/>
                <w:szCs w:val="16"/>
              </w:rPr>
              <w:t xml:space="preserve"> Nové vybavení také přispívá komfortu.</w:t>
            </w:r>
            <w:r w:rsidR="00C26D4B">
              <w:rPr>
                <w:rFonts w:ascii="Aptos" w:eastAsia="Aptos" w:hAnsi="Aptos" w:cs="Aptos"/>
                <w:sz w:val="16"/>
                <w:szCs w:val="16"/>
              </w:rPr>
              <w:t xml:space="preserve"> Společné denní prostory, televizní místnost, kuřárny.</w:t>
            </w:r>
          </w:p>
          <w:p w14:paraId="5A83CC25" w14:textId="50577049" w:rsidR="00D57A0D" w:rsidRDefault="00D57A0D" w:rsidP="3BF45301">
            <w:pPr>
              <w:jc w:val="both"/>
              <w:rPr>
                <w:rFonts w:ascii="Aptos" w:eastAsia="Aptos" w:hAnsi="Aptos" w:cs="Aptos"/>
                <w:sz w:val="16"/>
                <w:szCs w:val="16"/>
              </w:rPr>
            </w:pPr>
            <w:r w:rsidRPr="00D57A0D">
              <w:rPr>
                <w:rFonts w:ascii="Aptos" w:eastAsia="Aptos" w:hAnsi="Aptos" w:cs="Aptos"/>
                <w:b/>
                <w:bCs/>
                <w:sz w:val="16"/>
                <w:szCs w:val="16"/>
              </w:rPr>
              <w:t>Rovný přístup:</w:t>
            </w:r>
            <w:r>
              <w:rPr>
                <w:rFonts w:ascii="Aptos" w:eastAsia="Aptos" w:hAnsi="Aptos" w:cs="Aptos"/>
                <w:sz w:val="16"/>
                <w:szCs w:val="16"/>
              </w:rPr>
              <w:t xml:space="preserve"> Dříve velmi nízká bezbariérovost, schody, výtah. Nyní plně bezbariérové.</w:t>
            </w:r>
          </w:p>
          <w:p w14:paraId="04395831" w14:textId="7E97EC24" w:rsidR="3BF45301" w:rsidRPr="00F5561F" w:rsidRDefault="00F5561F" w:rsidP="3BF45301">
            <w:pPr>
              <w:jc w:val="both"/>
              <w:rPr>
                <w:rFonts w:ascii="Aptos" w:eastAsia="Aptos" w:hAnsi="Aptos" w:cs="Aptos"/>
                <w:sz w:val="16"/>
                <w:szCs w:val="16"/>
              </w:rPr>
            </w:pPr>
            <w:r w:rsidRPr="00F5561F">
              <w:rPr>
                <w:rFonts w:ascii="Aptos" w:eastAsia="Aptos" w:hAnsi="Aptos" w:cs="Aptos"/>
                <w:b/>
                <w:bCs/>
                <w:sz w:val="16"/>
                <w:szCs w:val="16"/>
              </w:rPr>
              <w:t>Včasnost:</w:t>
            </w:r>
            <w:r>
              <w:rPr>
                <w:rFonts w:ascii="Aptos" w:eastAsia="Aptos" w:hAnsi="Aptos" w:cs="Aptos"/>
                <w:b/>
                <w:bCs/>
                <w:sz w:val="16"/>
                <w:szCs w:val="16"/>
              </w:rPr>
              <w:t xml:space="preserve"> </w:t>
            </w:r>
            <w:r>
              <w:rPr>
                <w:rFonts w:ascii="Aptos" w:eastAsia="Aptos" w:hAnsi="Aptos" w:cs="Aptos"/>
                <w:sz w:val="16"/>
                <w:szCs w:val="16"/>
              </w:rPr>
              <w:t>Došlo k navýšení kapacity, zvýšilo se z 25 lůžek na 50</w:t>
            </w:r>
            <w:r w:rsidR="002D4E04">
              <w:rPr>
                <w:rFonts w:ascii="Aptos" w:eastAsia="Aptos" w:hAnsi="Aptos" w:cs="Aptos"/>
                <w:sz w:val="16"/>
                <w:szCs w:val="16"/>
              </w:rPr>
              <w:t>, tedy jednou tolik</w:t>
            </w:r>
            <w:r>
              <w:rPr>
                <w:rFonts w:ascii="Aptos" w:eastAsia="Aptos" w:hAnsi="Aptos" w:cs="Aptos"/>
                <w:sz w:val="16"/>
                <w:szCs w:val="16"/>
              </w:rPr>
              <w:t>. Dostatečný prostor pro ambulanci, díky které je i vybavování pacientů efektivnější (původně to vedl primář ve své kanceláři).</w:t>
            </w:r>
            <w:r w:rsidRPr="00F5561F">
              <w:rPr>
                <w:rFonts w:ascii="Aptos" w:eastAsia="Aptos" w:hAnsi="Aptos" w:cs="Aptos"/>
                <w:b/>
                <w:bCs/>
                <w:sz w:val="16"/>
                <w:szCs w:val="16"/>
              </w:rPr>
              <w:t xml:space="preserve"> </w:t>
            </w:r>
            <w:r w:rsidR="00D57A0D">
              <w:rPr>
                <w:rFonts w:ascii="Aptos" w:eastAsia="Aptos" w:hAnsi="Aptos" w:cs="Aptos"/>
                <w:sz w:val="16"/>
                <w:szCs w:val="16"/>
              </w:rPr>
              <w:t xml:space="preserve">Nově také centrální recepce. </w:t>
            </w:r>
            <w:r>
              <w:rPr>
                <w:rFonts w:ascii="Aptos" w:eastAsia="Aptos" w:hAnsi="Aptos" w:cs="Aptos"/>
                <w:sz w:val="16"/>
                <w:szCs w:val="16"/>
              </w:rPr>
              <w:t xml:space="preserve">Počet osob, kterým může být za den poskytnuta ambulantní péče 55 na 85. </w:t>
            </w:r>
            <w:r w:rsidR="002D4E04">
              <w:rPr>
                <w:rFonts w:ascii="Aptos" w:eastAsia="Aptos" w:hAnsi="Aptos" w:cs="Aptos"/>
                <w:sz w:val="16"/>
                <w:szCs w:val="16"/>
              </w:rPr>
              <w:t xml:space="preserve">Podařilo se i zvýšit kapacity denního stacionáře z 15 na 25. </w:t>
            </w:r>
            <w:r>
              <w:rPr>
                <w:rFonts w:ascii="Aptos" w:eastAsia="Aptos" w:hAnsi="Aptos" w:cs="Aptos"/>
                <w:sz w:val="16"/>
                <w:szCs w:val="16"/>
              </w:rPr>
              <w:t>Sehnat dostatečné množství personálu bylo zpočátku složité, ale díky náborovým příspěvkům se to podařilo.</w:t>
            </w:r>
            <w:r w:rsidR="00EC458A">
              <w:rPr>
                <w:rFonts w:ascii="Aptos" w:eastAsia="Aptos" w:hAnsi="Aptos" w:cs="Aptos"/>
                <w:sz w:val="16"/>
                <w:szCs w:val="16"/>
              </w:rPr>
              <w:t xml:space="preserve"> Nyní je 65 personál,  dříve jich bylo 25. </w:t>
            </w:r>
          </w:p>
          <w:p w14:paraId="42DE3FF0" w14:textId="1B2518F9" w:rsidR="002819E2" w:rsidRDefault="00D57A0D" w:rsidP="002819E2">
            <w:pPr>
              <w:rPr>
                <w:rFonts w:ascii="Aptos" w:eastAsia="Aptos" w:hAnsi="Aptos" w:cs="Aptos"/>
                <w:sz w:val="16"/>
                <w:szCs w:val="16"/>
              </w:rPr>
            </w:pPr>
            <w:r w:rsidRPr="00D57A0D">
              <w:rPr>
                <w:rFonts w:ascii="Aptos" w:eastAsia="Aptos" w:hAnsi="Aptos" w:cs="Aptos"/>
                <w:b/>
                <w:bCs/>
                <w:sz w:val="16"/>
                <w:szCs w:val="16"/>
              </w:rPr>
              <w:t>Kontinuita:</w:t>
            </w:r>
            <w:r>
              <w:rPr>
                <w:rFonts w:ascii="Aptos" w:eastAsia="Aptos" w:hAnsi="Aptos" w:cs="Aptos"/>
                <w:sz w:val="16"/>
                <w:szCs w:val="16"/>
              </w:rPr>
              <w:t xml:space="preserve"> Provázanost služeb uvnitř nemocnice, směrem ven víceméně navazuje na předchozí situaci.</w:t>
            </w:r>
            <w:r w:rsidR="002D4E04">
              <w:rPr>
                <w:rFonts w:ascii="Aptos" w:eastAsia="Aptos" w:hAnsi="Aptos" w:cs="Aptos"/>
                <w:sz w:val="16"/>
                <w:szCs w:val="16"/>
              </w:rPr>
              <w:t xml:space="preserve"> Došlo k rozvinutí dalších oblastí, na které je nyní kapacita a prostor (magnetická stimulace, sexuologická ambulance)</w:t>
            </w:r>
          </w:p>
          <w:p w14:paraId="295E1077" w14:textId="06FA2B4D" w:rsidR="3BF45301" w:rsidRDefault="3BF45301" w:rsidP="002819E2">
            <w:pPr>
              <w:rPr>
                <w:rFonts w:ascii="Aptos" w:eastAsia="Aptos" w:hAnsi="Aptos" w:cs="Aptos"/>
                <w:sz w:val="16"/>
                <w:szCs w:val="16"/>
              </w:rPr>
            </w:pPr>
          </w:p>
        </w:tc>
      </w:tr>
    </w:tbl>
    <w:p w14:paraId="10F5BB3D" w14:textId="4B235E51" w:rsidR="7FF4B22D" w:rsidRDefault="7FF4B22D" w:rsidP="7FF4B22D"/>
    <w:p w14:paraId="0AC44ED6" w14:textId="6E99C47F" w:rsidR="7FF4B22D" w:rsidRDefault="0EDE5E62" w:rsidP="3BF45301">
      <w:pPr>
        <w:spacing w:line="278" w:lineRule="auto"/>
      </w:pPr>
      <w:r w:rsidRPr="3BF45301">
        <w:rPr>
          <w:rFonts w:ascii="Aptos" w:eastAsia="Aptos" w:hAnsi="Aptos" w:cs="Aptos"/>
        </w:rPr>
        <w:t xml:space="preserve"> </w:t>
      </w:r>
    </w:p>
    <w:p w14:paraId="2E3A4298" w14:textId="3BC382AE" w:rsidR="7FF4B22D" w:rsidRDefault="0EDE5E62" w:rsidP="3BF45301">
      <w:pPr>
        <w:pStyle w:val="Nadpis4"/>
        <w:spacing w:line="278" w:lineRule="auto"/>
      </w:pPr>
      <w:r w:rsidRPr="3BF45301">
        <w:rPr>
          <w:rFonts w:ascii="Aptos" w:eastAsia="Aptos" w:hAnsi="Aptos" w:cs="Aptos"/>
        </w:rPr>
        <w:t>Dopad na udržitelnost psychiatrické péče</w:t>
      </w:r>
    </w:p>
    <w:tbl>
      <w:tblPr>
        <w:tblStyle w:val="Mkatabulky"/>
        <w:tblW w:w="0" w:type="auto"/>
        <w:tblLayout w:type="fixed"/>
        <w:tblLook w:val="04A0" w:firstRow="1" w:lastRow="0" w:firstColumn="1" w:lastColumn="0" w:noHBand="0" w:noVBand="1"/>
      </w:tblPr>
      <w:tblGrid>
        <w:gridCol w:w="2122"/>
        <w:gridCol w:w="850"/>
        <w:gridCol w:w="6043"/>
      </w:tblGrid>
      <w:tr w:rsidR="3BF45301" w14:paraId="714699D5" w14:textId="77777777" w:rsidTr="3BF45301">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F078F69" w14:textId="23603437" w:rsidR="3BF45301" w:rsidRDefault="3BF45301" w:rsidP="3BF45301">
            <w:r w:rsidRPr="3BF45301">
              <w:rPr>
                <w:rFonts w:ascii="Aptos" w:eastAsia="Aptos" w:hAnsi="Aptos" w:cs="Aptos"/>
                <w:sz w:val="16"/>
                <w:szCs w:val="16"/>
              </w:rPr>
              <w:t>Oslovení aktéři z řad zástupců institucí poskytující psychiatrickou péči uvádějí pravděpodobnost, že péče bude minimálně současné podobě realizována i v následujících pěti letech (vysoce pravděpodobné, spíše pravděpodobné, spíše nepravděpodobné, velmi nepravděpodobné).</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224EB48" w14:textId="32B2BA34" w:rsidR="3BF45301" w:rsidRDefault="3BF45301" w:rsidP="3BF45301">
            <w:r w:rsidRPr="3BF45301">
              <w:rPr>
                <w:rFonts w:ascii="Aptos" w:eastAsia="Aptos" w:hAnsi="Aptos" w:cs="Aptos"/>
                <w:sz w:val="18"/>
                <w:szCs w:val="18"/>
              </w:rPr>
              <w:t>A3.3.12 A3.3.13</w:t>
            </w:r>
          </w:p>
        </w:tc>
        <w:tc>
          <w:tcPr>
            <w:tcW w:w="60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A9A00C5" w14:textId="0878ABA8" w:rsidR="204838CF" w:rsidRDefault="00D57A0D" w:rsidP="3BF45301">
            <w:r>
              <w:rPr>
                <w:rFonts w:ascii="Aptos" w:eastAsia="Aptos" w:hAnsi="Aptos" w:cs="Aptos"/>
                <w:sz w:val="16"/>
                <w:szCs w:val="16"/>
              </w:rPr>
              <w:t>Vzhledem k vlastnictví areálu Pardubickým krajem nic nestandardního. Finanční udržitelnosti stojí primárně na zdravotních úhradách.</w:t>
            </w:r>
            <w:r w:rsidR="00261024">
              <w:rPr>
                <w:rFonts w:ascii="Aptos" w:eastAsia="Aptos" w:hAnsi="Aptos" w:cs="Aptos"/>
                <w:sz w:val="16"/>
                <w:szCs w:val="16"/>
              </w:rPr>
              <w:t xml:space="preserve"> V současné době je stabilizovaný personál a předpokládá se navýšení o dětského psychiatra v blízké budoucnosti. </w:t>
            </w:r>
            <w:r w:rsidR="00197DA7">
              <w:rPr>
                <w:rFonts w:ascii="Aptos" w:eastAsia="Aptos" w:hAnsi="Aptos" w:cs="Aptos"/>
                <w:sz w:val="16"/>
                <w:szCs w:val="16"/>
              </w:rPr>
              <w:t>Potřebnost pro navýšení kapacity by se určitě našla, ale to se odvíjí od personálních možností.</w:t>
            </w:r>
            <w:r w:rsidR="00C26D4B">
              <w:rPr>
                <w:rFonts w:ascii="Aptos" w:eastAsia="Aptos" w:hAnsi="Aptos" w:cs="Aptos"/>
                <w:sz w:val="16"/>
                <w:szCs w:val="16"/>
              </w:rPr>
              <w:t xml:space="preserve"> Po 5 letech – po skončení udržitelnosti – se možná budou řešit nějaké drobné technické úpravy – pacienti rozbíjeli hlásiče a planému poplachu, ale to jsou technické detaily. </w:t>
            </w:r>
          </w:p>
          <w:p w14:paraId="401016F4" w14:textId="21669742" w:rsidR="3BF45301" w:rsidRDefault="3BF45301" w:rsidP="3BF45301">
            <w:pPr>
              <w:rPr>
                <w:rFonts w:ascii="Aptos" w:eastAsia="Aptos" w:hAnsi="Aptos" w:cs="Aptos"/>
                <w:sz w:val="16"/>
                <w:szCs w:val="16"/>
              </w:rPr>
            </w:pPr>
          </w:p>
          <w:p w14:paraId="317E5F90" w14:textId="6419345B" w:rsidR="204838CF" w:rsidRDefault="204838CF" w:rsidP="3BF45301">
            <w:pPr>
              <w:rPr>
                <w:rFonts w:ascii="Aptos" w:eastAsia="Aptos" w:hAnsi="Aptos" w:cs="Aptos"/>
                <w:sz w:val="16"/>
                <w:szCs w:val="16"/>
                <w:highlight w:val="yellow"/>
              </w:rPr>
            </w:pPr>
            <w:r w:rsidRPr="3BF45301">
              <w:rPr>
                <w:rFonts w:ascii="Aptos" w:eastAsia="Aptos" w:hAnsi="Aptos" w:cs="Aptos"/>
                <w:sz w:val="16"/>
                <w:szCs w:val="16"/>
              </w:rPr>
              <w:t xml:space="preserve">VERDIKT: </w:t>
            </w:r>
            <w:r w:rsidR="3BF45301" w:rsidRPr="00197DA7">
              <w:rPr>
                <w:rFonts w:ascii="Aptos" w:eastAsia="Aptos" w:hAnsi="Aptos" w:cs="Aptos"/>
                <w:sz w:val="16"/>
                <w:szCs w:val="16"/>
              </w:rPr>
              <w:t>VYSOCE PRAVDĚPODOBNÉ</w:t>
            </w:r>
          </w:p>
          <w:p w14:paraId="7E93CF86" w14:textId="5A45F24B" w:rsidR="3BF45301" w:rsidRDefault="3BF45301" w:rsidP="3BF45301"/>
        </w:tc>
      </w:tr>
      <w:tr w:rsidR="3BF45301" w14:paraId="5800B425" w14:textId="77777777" w:rsidTr="3BF45301">
        <w:trPr>
          <w:trHeight w:val="300"/>
        </w:trPr>
        <w:tc>
          <w:tcPr>
            <w:tcW w:w="21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BAF173E" w14:textId="5AFEE206" w:rsidR="3BF45301" w:rsidRDefault="3BF45301" w:rsidP="3BF45301">
            <w:pPr>
              <w:spacing w:after="120"/>
            </w:pPr>
            <w:r w:rsidRPr="3BF45301">
              <w:rPr>
                <w:rFonts w:ascii="Aptos" w:eastAsia="Aptos" w:hAnsi="Aptos" w:cs="Aptos"/>
                <w:sz w:val="16"/>
                <w:szCs w:val="16"/>
              </w:rPr>
              <w:t>Oslovení aktéři z řad zástupců institucí poskytující psychiatrickou péči uvádějí, jaké podmínky v níže uvedených aspektech musí být naplněny, aby podpora byla v následujících pěti letech poskytována v minimálně stejné kvalitě jako nyní. Jde o oblasti:</w:t>
            </w:r>
          </w:p>
          <w:p w14:paraId="407887A3" w14:textId="79984D48" w:rsidR="3BF45301" w:rsidRDefault="3BF45301" w:rsidP="3BF45301">
            <w:pPr>
              <w:pStyle w:val="Odstavecseseznamem"/>
              <w:numPr>
                <w:ilvl w:val="0"/>
                <w:numId w:val="1"/>
              </w:numPr>
              <w:ind w:left="207" w:hanging="218"/>
              <w:rPr>
                <w:rFonts w:ascii="Aptos" w:eastAsia="Aptos" w:hAnsi="Aptos" w:cs="Aptos"/>
                <w:sz w:val="16"/>
                <w:szCs w:val="16"/>
              </w:rPr>
            </w:pPr>
            <w:r w:rsidRPr="3BF45301">
              <w:rPr>
                <w:rFonts w:ascii="Aptos" w:eastAsia="Aptos" w:hAnsi="Aptos" w:cs="Aptos"/>
                <w:sz w:val="16"/>
                <w:szCs w:val="16"/>
              </w:rPr>
              <w:t>Legislativní</w:t>
            </w:r>
          </w:p>
          <w:p w14:paraId="642F651A" w14:textId="5F6755D0" w:rsidR="3BF45301" w:rsidRDefault="3BF45301" w:rsidP="3BF45301">
            <w:pPr>
              <w:pStyle w:val="Odstavecseseznamem"/>
              <w:numPr>
                <w:ilvl w:val="0"/>
                <w:numId w:val="1"/>
              </w:numPr>
              <w:ind w:left="207" w:hanging="218"/>
              <w:rPr>
                <w:rFonts w:ascii="Aptos" w:eastAsia="Aptos" w:hAnsi="Aptos" w:cs="Aptos"/>
                <w:sz w:val="16"/>
                <w:szCs w:val="16"/>
              </w:rPr>
            </w:pPr>
            <w:r w:rsidRPr="3BF45301">
              <w:rPr>
                <w:rFonts w:ascii="Aptos" w:eastAsia="Aptos" w:hAnsi="Aptos" w:cs="Aptos"/>
                <w:sz w:val="16"/>
                <w:szCs w:val="16"/>
              </w:rPr>
              <w:t>Finanční</w:t>
            </w:r>
          </w:p>
          <w:p w14:paraId="378DBA67" w14:textId="66BD51E4" w:rsidR="3BF45301" w:rsidRDefault="3BF45301" w:rsidP="3BF45301">
            <w:pPr>
              <w:pStyle w:val="Odstavecseseznamem"/>
              <w:numPr>
                <w:ilvl w:val="0"/>
                <w:numId w:val="1"/>
              </w:numPr>
              <w:ind w:left="207" w:hanging="218"/>
              <w:rPr>
                <w:rFonts w:ascii="Aptos" w:eastAsia="Aptos" w:hAnsi="Aptos" w:cs="Aptos"/>
                <w:sz w:val="16"/>
                <w:szCs w:val="16"/>
              </w:rPr>
            </w:pPr>
            <w:r w:rsidRPr="3BF45301">
              <w:rPr>
                <w:rFonts w:ascii="Aptos" w:eastAsia="Aptos" w:hAnsi="Aptos" w:cs="Aptos"/>
                <w:sz w:val="16"/>
                <w:szCs w:val="16"/>
              </w:rPr>
              <w:t>Personální</w:t>
            </w:r>
          </w:p>
          <w:p w14:paraId="20E6F923" w14:textId="12520EFD" w:rsidR="3BF45301" w:rsidRDefault="3BF45301" w:rsidP="3BF45301">
            <w:pPr>
              <w:pStyle w:val="Odstavecseseznamem"/>
              <w:numPr>
                <w:ilvl w:val="0"/>
                <w:numId w:val="1"/>
              </w:numPr>
              <w:ind w:left="207" w:hanging="218"/>
              <w:rPr>
                <w:rFonts w:ascii="Aptos" w:eastAsia="Aptos" w:hAnsi="Aptos" w:cs="Aptos"/>
                <w:sz w:val="16"/>
                <w:szCs w:val="16"/>
              </w:rPr>
            </w:pPr>
            <w:r w:rsidRPr="3BF45301">
              <w:rPr>
                <w:rFonts w:ascii="Aptos" w:eastAsia="Aptos" w:hAnsi="Aptos" w:cs="Aptos"/>
                <w:sz w:val="16"/>
                <w:szCs w:val="16"/>
              </w:rPr>
              <w:t>Organizační</w:t>
            </w:r>
          </w:p>
          <w:p w14:paraId="5B4B832B" w14:textId="2C525051" w:rsidR="3BF45301" w:rsidRDefault="3BF45301" w:rsidP="3BF45301">
            <w:pPr>
              <w:pStyle w:val="Odstavecseseznamem"/>
              <w:numPr>
                <w:ilvl w:val="0"/>
                <w:numId w:val="1"/>
              </w:numPr>
              <w:ind w:left="207" w:hanging="218"/>
              <w:rPr>
                <w:rFonts w:ascii="Aptos" w:eastAsia="Aptos" w:hAnsi="Aptos" w:cs="Aptos"/>
                <w:sz w:val="16"/>
                <w:szCs w:val="16"/>
              </w:rPr>
            </w:pPr>
            <w:r w:rsidRPr="3BF45301">
              <w:rPr>
                <w:rFonts w:ascii="Aptos" w:eastAsia="Aptos" w:hAnsi="Aptos" w:cs="Aptos"/>
                <w:sz w:val="16"/>
                <w:szCs w:val="16"/>
              </w:rPr>
              <w:t>Ostatní</w:t>
            </w:r>
          </w:p>
        </w:tc>
        <w:tc>
          <w:tcPr>
            <w:tcW w:w="8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4552BBA" w14:textId="77129128" w:rsidR="3BF45301" w:rsidRDefault="3BF45301" w:rsidP="3BF45301">
            <w:r w:rsidRPr="3BF45301">
              <w:rPr>
                <w:rFonts w:ascii="Aptos" w:eastAsia="Aptos" w:hAnsi="Aptos" w:cs="Aptos"/>
                <w:sz w:val="18"/>
                <w:szCs w:val="18"/>
              </w:rPr>
              <w:t>A3.3.12 A3.3.13</w:t>
            </w:r>
          </w:p>
        </w:tc>
        <w:tc>
          <w:tcPr>
            <w:tcW w:w="60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3D7939C" w14:textId="2151EA43" w:rsidR="3BF45301" w:rsidRDefault="3BF45301" w:rsidP="3BF45301">
            <w:pPr>
              <w:rPr>
                <w:rFonts w:ascii="Aptos" w:eastAsia="Aptos" w:hAnsi="Aptos" w:cs="Aptos"/>
                <w:sz w:val="16"/>
                <w:szCs w:val="16"/>
              </w:rPr>
            </w:pPr>
            <w:r w:rsidRPr="3BF45301">
              <w:rPr>
                <w:rFonts w:ascii="Aptos" w:eastAsia="Aptos" w:hAnsi="Aptos" w:cs="Aptos"/>
                <w:b/>
                <w:bCs/>
                <w:sz w:val="16"/>
                <w:szCs w:val="16"/>
              </w:rPr>
              <w:t>Personální:</w:t>
            </w:r>
            <w:r w:rsidRPr="3BF45301">
              <w:rPr>
                <w:rFonts w:ascii="Aptos" w:eastAsia="Aptos" w:hAnsi="Aptos" w:cs="Aptos"/>
                <w:sz w:val="16"/>
                <w:szCs w:val="16"/>
              </w:rPr>
              <w:t xml:space="preserve"> </w:t>
            </w:r>
            <w:r w:rsidR="002819E2">
              <w:rPr>
                <w:rFonts w:ascii="Aptos" w:eastAsia="Aptos" w:hAnsi="Aptos" w:cs="Aptos"/>
                <w:sz w:val="16"/>
                <w:szCs w:val="16"/>
              </w:rPr>
              <w:t>Nedostatek personálu, podařilo se získat lidi až díky navýšení náborových příspěvků</w:t>
            </w:r>
            <w:r w:rsidR="00261024">
              <w:rPr>
                <w:rFonts w:ascii="Aptos" w:eastAsia="Aptos" w:hAnsi="Aptos" w:cs="Aptos"/>
                <w:sz w:val="16"/>
                <w:szCs w:val="16"/>
              </w:rPr>
              <w:t xml:space="preserve">, zájem pak byl z řad lékařů i </w:t>
            </w:r>
            <w:proofErr w:type="spellStart"/>
            <w:r w:rsidR="00261024">
              <w:rPr>
                <w:rFonts w:ascii="Aptos" w:eastAsia="Aptos" w:hAnsi="Aptos" w:cs="Aptos"/>
                <w:sz w:val="16"/>
                <w:szCs w:val="16"/>
              </w:rPr>
              <w:t>nelékařů</w:t>
            </w:r>
            <w:proofErr w:type="spellEnd"/>
            <w:r w:rsidR="002819E2">
              <w:rPr>
                <w:rFonts w:ascii="Aptos" w:eastAsia="Aptos" w:hAnsi="Aptos" w:cs="Aptos"/>
                <w:sz w:val="16"/>
                <w:szCs w:val="16"/>
              </w:rPr>
              <w:t>.</w:t>
            </w:r>
            <w:r w:rsidR="00261024">
              <w:rPr>
                <w:rFonts w:ascii="Aptos" w:eastAsia="Aptos" w:hAnsi="Aptos" w:cs="Aptos"/>
                <w:sz w:val="16"/>
                <w:szCs w:val="16"/>
              </w:rPr>
              <w:t xml:space="preserve"> Nedaří se najít erudovaného dětského psychiatra, proto taky dosud není zřízená dětská psychiatrie na oddělení. </w:t>
            </w:r>
          </w:p>
          <w:p w14:paraId="7FA8E138" w14:textId="77777777" w:rsidR="002819E2" w:rsidRDefault="002819E2" w:rsidP="3BF45301">
            <w:pPr>
              <w:rPr>
                <w:rFonts w:ascii="Aptos" w:eastAsia="Aptos" w:hAnsi="Aptos" w:cs="Aptos"/>
                <w:sz w:val="16"/>
                <w:szCs w:val="16"/>
              </w:rPr>
            </w:pPr>
          </w:p>
          <w:p w14:paraId="34957140" w14:textId="2ACCDF2F" w:rsidR="002819E2" w:rsidRDefault="002819E2" w:rsidP="3BF45301">
            <w:r w:rsidRPr="002819E2">
              <w:rPr>
                <w:rFonts w:ascii="Aptos" w:eastAsia="Aptos" w:hAnsi="Aptos" w:cs="Aptos"/>
                <w:b/>
                <w:bCs/>
                <w:sz w:val="16"/>
                <w:szCs w:val="16"/>
              </w:rPr>
              <w:t xml:space="preserve">Finanční: </w:t>
            </w:r>
            <w:r>
              <w:rPr>
                <w:rFonts w:ascii="Aptos" w:eastAsia="Aptos" w:hAnsi="Aptos" w:cs="Aptos"/>
                <w:sz w:val="16"/>
                <w:szCs w:val="16"/>
              </w:rPr>
              <w:t xml:space="preserve">Pomáhá Regionální rozvojová agentura, která pomáhá s přípravou a realizace dotací. </w:t>
            </w:r>
            <w:r w:rsidR="00D57A0D">
              <w:rPr>
                <w:rFonts w:ascii="Aptos" w:eastAsia="Aptos" w:hAnsi="Aptos" w:cs="Aptos"/>
                <w:sz w:val="16"/>
                <w:szCs w:val="16"/>
              </w:rPr>
              <w:t xml:space="preserve">Obecně dotace </w:t>
            </w:r>
            <w:proofErr w:type="gramStart"/>
            <w:r w:rsidR="00D57A0D">
              <w:rPr>
                <w:rFonts w:ascii="Aptos" w:eastAsia="Aptos" w:hAnsi="Aptos" w:cs="Aptos"/>
                <w:sz w:val="16"/>
                <w:szCs w:val="16"/>
              </w:rPr>
              <w:t>jsou  v</w:t>
            </w:r>
            <w:proofErr w:type="gramEnd"/>
            <w:r w:rsidR="00D57A0D">
              <w:rPr>
                <w:rFonts w:ascii="Aptos" w:eastAsia="Aptos" w:hAnsi="Aptos" w:cs="Aptos"/>
                <w:sz w:val="16"/>
                <w:szCs w:val="16"/>
              </w:rPr>
              <w:t> tomto ohledu náročnější, co do požadavků, ale také co to zúžení flexibility – omezenější možnost, co s budovou dělat, důraz na environmentální opatření, která se ale výrazně projevují na ceně.</w:t>
            </w:r>
          </w:p>
        </w:tc>
      </w:tr>
    </w:tbl>
    <w:p w14:paraId="487091DC" w14:textId="1D91A45D" w:rsidR="7FF4B22D" w:rsidRDefault="0EDE5E62" w:rsidP="3BF45301">
      <w:pPr>
        <w:spacing w:line="278" w:lineRule="auto"/>
      </w:pPr>
      <w:r w:rsidRPr="3BF45301">
        <w:rPr>
          <w:rFonts w:ascii="Aptos" w:eastAsia="Aptos" w:hAnsi="Aptos" w:cs="Aptos"/>
        </w:rPr>
        <w:t xml:space="preserve"> </w:t>
      </w:r>
    </w:p>
    <w:p w14:paraId="52441D43" w14:textId="41871AA0" w:rsidR="7FF4B22D" w:rsidRDefault="0EDE5E62" w:rsidP="3BF45301">
      <w:pPr>
        <w:pStyle w:val="Nadpis2"/>
        <w:spacing w:line="278" w:lineRule="auto"/>
      </w:pPr>
      <w:r w:rsidRPr="3BF45301">
        <w:rPr>
          <w:rFonts w:ascii="Aptos Display" w:eastAsia="Aptos Display" w:hAnsi="Aptos Display" w:cs="Aptos Display"/>
        </w:rPr>
        <w:t>Kazuistiky</w:t>
      </w:r>
    </w:p>
    <w:p w14:paraId="3B5CEE6F" w14:textId="2F9B83EF" w:rsidR="7FF4B22D" w:rsidRDefault="0EDE5E62" w:rsidP="3BF45301">
      <w:pPr>
        <w:spacing w:line="278" w:lineRule="auto"/>
      </w:pPr>
      <w:r w:rsidRPr="3BF45301">
        <w:rPr>
          <w:rFonts w:ascii="Aptos" w:eastAsia="Aptos" w:hAnsi="Aptos" w:cs="Aptos"/>
        </w:rPr>
        <w:t xml:space="preserve">Má příjemce k dispozici kazuistiky či něco obdobného (tzn. jde o anonymizovaný příběh pacienta, který byl přes instituci podpořen): NE </w:t>
      </w:r>
    </w:p>
    <w:p w14:paraId="56128A63" w14:textId="22623306" w:rsidR="7FF4B22D" w:rsidRDefault="0EDE5E62" w:rsidP="3BF45301">
      <w:pPr>
        <w:spacing w:line="278" w:lineRule="auto"/>
      </w:pPr>
      <w:r w:rsidRPr="3BF45301">
        <w:rPr>
          <w:rFonts w:ascii="Aptos" w:eastAsia="Aptos" w:hAnsi="Aptos" w:cs="Aptos"/>
        </w:rPr>
        <w:t>Počet získaných kazuistik (počet příběhů):</w:t>
      </w:r>
    </w:p>
    <w:p w14:paraId="10AA312E" w14:textId="32121594" w:rsidR="7FF4B22D" w:rsidRDefault="0EDE5E62" w:rsidP="3BF45301">
      <w:pPr>
        <w:spacing w:line="278" w:lineRule="auto"/>
      </w:pPr>
      <w:r w:rsidRPr="3BF45301">
        <w:rPr>
          <w:rFonts w:ascii="Aptos" w:eastAsia="Aptos" w:hAnsi="Aptos" w:cs="Aptos"/>
        </w:rPr>
        <w:t>Popis kazuistik (jaké typy příběhů, o čem hovoří, jaký typ onemocnění: stačí 300 znaků, rozbor kazuistik bude proveden samostatně):</w:t>
      </w:r>
    </w:p>
    <w:p w14:paraId="54C4F0BC" w14:textId="6BC1698A" w:rsidR="7FF4B22D" w:rsidRDefault="0EDE5E62" w:rsidP="3BF45301">
      <w:pPr>
        <w:spacing w:line="278" w:lineRule="auto"/>
      </w:pPr>
      <w:r w:rsidRPr="3BF45301">
        <w:rPr>
          <w:rFonts w:ascii="Aptos" w:eastAsia="Aptos" w:hAnsi="Aptos" w:cs="Aptos"/>
        </w:rPr>
        <w:t xml:space="preserve"> </w:t>
      </w:r>
    </w:p>
    <w:p w14:paraId="7513554B" w14:textId="0F8DFD10" w:rsidR="7FF4B22D" w:rsidRDefault="0EDE5E62" w:rsidP="3BF45301">
      <w:pPr>
        <w:spacing w:line="278" w:lineRule="auto"/>
      </w:pPr>
      <w:r w:rsidRPr="3BF45301">
        <w:rPr>
          <w:rFonts w:ascii="Aptos" w:eastAsia="Aptos" w:hAnsi="Aptos" w:cs="Aptos"/>
        </w:rPr>
        <w:t xml:space="preserve"> </w:t>
      </w:r>
    </w:p>
    <w:p w14:paraId="48FC6368" w14:textId="1F78704C" w:rsidR="7FF4B22D" w:rsidRDefault="0EDE5E62" w:rsidP="3BF45301">
      <w:pPr>
        <w:pStyle w:val="Nadpis2"/>
        <w:spacing w:line="278" w:lineRule="auto"/>
      </w:pPr>
      <w:r w:rsidRPr="3BF45301">
        <w:rPr>
          <w:rFonts w:ascii="Aptos Display" w:eastAsia="Aptos Display" w:hAnsi="Aptos Display" w:cs="Aptos Display"/>
        </w:rPr>
        <w:t>Závěrečné shrnutí</w:t>
      </w:r>
    </w:p>
    <w:tbl>
      <w:tblPr>
        <w:tblStyle w:val="Mkatabulky"/>
        <w:tblW w:w="0" w:type="auto"/>
        <w:tblLayout w:type="fixed"/>
        <w:tblLook w:val="04A0" w:firstRow="1" w:lastRow="0" w:firstColumn="1" w:lastColumn="0" w:noHBand="0" w:noVBand="1"/>
      </w:tblPr>
      <w:tblGrid>
        <w:gridCol w:w="3005"/>
        <w:gridCol w:w="1243"/>
        <w:gridCol w:w="4768"/>
      </w:tblGrid>
      <w:tr w:rsidR="3BF45301" w14:paraId="5162A174" w14:textId="77777777" w:rsidTr="3BF45301">
        <w:trPr>
          <w:trHeight w:val="300"/>
        </w:trPr>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EF2C0AD" w14:textId="06C25C17" w:rsidR="3BF45301" w:rsidRDefault="3BF45301" w:rsidP="3BF45301">
            <w:r w:rsidRPr="3BF45301">
              <w:rPr>
                <w:rFonts w:ascii="Aptos" w:eastAsia="Aptos" w:hAnsi="Aptos" w:cs="Aptos"/>
              </w:rPr>
              <w:t>Je v PS doloženo zlepšení informovanosti o komunitních psychiatrických službách v regionu?</w:t>
            </w:r>
          </w:p>
        </w:tc>
        <w:tc>
          <w:tcPr>
            <w:tcW w:w="12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5A44F0A" w14:textId="7264EB9D" w:rsidR="3BF45301" w:rsidRDefault="3BF45301" w:rsidP="3BF45301">
            <w:r w:rsidRPr="3BF45301">
              <w:rPr>
                <w:rFonts w:ascii="MS Gothic" w:eastAsia="MS Gothic" w:hAnsi="MS Gothic" w:cs="MS Gothic"/>
                <w:b/>
                <w:bCs/>
                <w:lang w:val="en-US"/>
              </w:rPr>
              <w:t>☐</w:t>
            </w:r>
          </w:p>
        </w:tc>
        <w:tc>
          <w:tcPr>
            <w:tcW w:w="476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7FC2922" w14:textId="04974058" w:rsidR="3BF45301" w:rsidRDefault="3BF45301" w:rsidP="3BF45301">
            <w:r w:rsidRPr="3BF45301">
              <w:rPr>
                <w:rFonts w:ascii="Aptos" w:eastAsia="Aptos" w:hAnsi="Aptos" w:cs="Aptos"/>
              </w:rPr>
              <w:t>Komentář:</w:t>
            </w:r>
            <w:r w:rsidR="006421E1">
              <w:rPr>
                <w:rFonts w:ascii="Aptos" w:eastAsia="Aptos" w:hAnsi="Aptos" w:cs="Aptos"/>
              </w:rPr>
              <w:t xml:space="preserve"> Nebylo zjištěno.</w:t>
            </w:r>
          </w:p>
        </w:tc>
      </w:tr>
      <w:tr w:rsidR="3BF45301" w14:paraId="5675D331" w14:textId="77777777" w:rsidTr="3BF45301">
        <w:trPr>
          <w:trHeight w:val="300"/>
        </w:trPr>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2934074" w14:textId="504CBD2E" w:rsidR="3BF45301" w:rsidRDefault="3BF45301" w:rsidP="3BF45301">
            <w:r w:rsidRPr="3BF45301">
              <w:rPr>
                <w:rFonts w:ascii="Aptos" w:eastAsia="Aptos" w:hAnsi="Aptos" w:cs="Aptos"/>
              </w:rPr>
              <w:lastRenderedPageBreak/>
              <w:t>Projevila se v PS změna v šíři alternativ, které mají pacient</w:t>
            </w:r>
            <w:r w:rsidR="006421E1">
              <w:rPr>
                <w:rFonts w:ascii="Aptos" w:eastAsia="Aptos" w:hAnsi="Aptos" w:cs="Aptos"/>
              </w:rPr>
              <w:t>i</w:t>
            </w:r>
            <w:r w:rsidRPr="3BF45301">
              <w:rPr>
                <w:rFonts w:ascii="Aptos" w:eastAsia="Aptos" w:hAnsi="Aptos" w:cs="Aptos"/>
              </w:rPr>
              <w:t xml:space="preserve"> v oblasti psychiatrické péče v regionu?</w:t>
            </w:r>
          </w:p>
        </w:tc>
        <w:tc>
          <w:tcPr>
            <w:tcW w:w="12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DC82A2F" w14:textId="17A72E40" w:rsidR="3BF45301" w:rsidRDefault="006421E1" w:rsidP="3BF45301">
            <w:r w:rsidRPr="3BF45301">
              <w:rPr>
                <w:rFonts w:ascii="MS Gothic" w:eastAsia="MS Gothic" w:hAnsi="MS Gothic" w:cs="MS Gothic"/>
                <w:b/>
                <w:bCs/>
                <w:lang w:val="en-US"/>
              </w:rPr>
              <w:t>☒</w:t>
            </w:r>
          </w:p>
        </w:tc>
        <w:tc>
          <w:tcPr>
            <w:tcW w:w="476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9288524" w14:textId="4D46860F" w:rsidR="3BF45301" w:rsidRDefault="3BF45301" w:rsidP="3BF45301">
            <w:r w:rsidRPr="3BF45301">
              <w:rPr>
                <w:rFonts w:ascii="Aptos" w:eastAsia="Aptos" w:hAnsi="Aptos" w:cs="Aptos"/>
              </w:rPr>
              <w:t>Komentář:</w:t>
            </w:r>
            <w:r w:rsidR="006421E1">
              <w:rPr>
                <w:rFonts w:ascii="Aptos" w:eastAsia="Aptos" w:hAnsi="Aptos" w:cs="Aptos"/>
              </w:rPr>
              <w:t xml:space="preserve"> Nemocnice teď díky zvýšené kapacitě a lepším prostorům rozvíjí i další formu podpory, např. magnetická stimulace, sexuologická ambulance</w:t>
            </w:r>
          </w:p>
        </w:tc>
      </w:tr>
      <w:tr w:rsidR="3BF45301" w14:paraId="3BC33D7A" w14:textId="77777777" w:rsidTr="3BF45301">
        <w:trPr>
          <w:trHeight w:val="300"/>
        </w:trPr>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4E328D5" w14:textId="1D632262" w:rsidR="3BF45301" w:rsidRDefault="3BF45301" w:rsidP="3BF45301">
            <w:r w:rsidRPr="3BF45301">
              <w:rPr>
                <w:rFonts w:ascii="Aptos" w:eastAsia="Aptos" w:hAnsi="Aptos" w:cs="Aptos"/>
              </w:rPr>
              <w:t>Změnila se dlouhodobá organizace/léčebný postup instituce v návaznosti na projekt IROP?</w:t>
            </w:r>
          </w:p>
        </w:tc>
        <w:tc>
          <w:tcPr>
            <w:tcW w:w="12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5841C9F" w14:textId="7B65EC0B" w:rsidR="3BF45301" w:rsidRDefault="006421E1" w:rsidP="3BF45301">
            <w:r w:rsidRPr="3BF45301">
              <w:rPr>
                <w:rFonts w:ascii="MS Gothic" w:eastAsia="MS Gothic" w:hAnsi="MS Gothic" w:cs="MS Gothic"/>
                <w:b/>
                <w:bCs/>
                <w:lang w:val="en-US"/>
              </w:rPr>
              <w:t>☒</w:t>
            </w:r>
          </w:p>
        </w:tc>
        <w:tc>
          <w:tcPr>
            <w:tcW w:w="476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BBF9FC7" w14:textId="5B76FC36" w:rsidR="3BF45301" w:rsidRDefault="3BF45301" w:rsidP="3BF45301">
            <w:r w:rsidRPr="3BF45301">
              <w:rPr>
                <w:rFonts w:ascii="Aptos" w:eastAsia="Aptos" w:hAnsi="Aptos" w:cs="Aptos"/>
              </w:rPr>
              <w:t>Komentář:</w:t>
            </w:r>
            <w:r w:rsidR="006421E1">
              <w:rPr>
                <w:rFonts w:ascii="Aptos" w:eastAsia="Aptos" w:hAnsi="Aptos" w:cs="Aptos"/>
              </w:rPr>
              <w:t xml:space="preserve"> Změnila se organizace práce v návaznosti na koncentraci všech činností pod jednu střechu – dopad na způsob přesouvání klientů mezi sekcemi, recepce a využívání specializovaných prostor pro různé aktivity (rozdělení na uzavřené a otevřené lůžkové části).</w:t>
            </w:r>
          </w:p>
        </w:tc>
      </w:tr>
      <w:tr w:rsidR="3BF45301" w14:paraId="33A551BC" w14:textId="77777777" w:rsidTr="3BF45301">
        <w:trPr>
          <w:trHeight w:val="300"/>
        </w:trPr>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A1FEF0F" w14:textId="2FB09C8F" w:rsidR="3BF45301" w:rsidRDefault="3BF45301" w:rsidP="3BF45301">
            <w:r w:rsidRPr="3BF45301">
              <w:rPr>
                <w:rFonts w:ascii="Aptos" w:eastAsia="Aptos" w:hAnsi="Aptos" w:cs="Aptos"/>
              </w:rPr>
              <w:t>Byly naplněny očekávané dopady, které si od projektu instituce slibovala?</w:t>
            </w:r>
          </w:p>
        </w:tc>
        <w:tc>
          <w:tcPr>
            <w:tcW w:w="12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C90A803" w14:textId="7CEDD8DF" w:rsidR="3BF45301" w:rsidRDefault="006421E1" w:rsidP="3BF45301">
            <w:r w:rsidRPr="3BF45301">
              <w:rPr>
                <w:rFonts w:ascii="MS Gothic" w:eastAsia="MS Gothic" w:hAnsi="MS Gothic" w:cs="MS Gothic"/>
                <w:b/>
                <w:bCs/>
                <w:lang w:val="en-US"/>
              </w:rPr>
              <w:t>☒</w:t>
            </w:r>
          </w:p>
        </w:tc>
        <w:tc>
          <w:tcPr>
            <w:tcW w:w="476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471113" w14:textId="42F2C30F" w:rsidR="3BF45301" w:rsidRDefault="3BF45301" w:rsidP="3BF45301">
            <w:r w:rsidRPr="3BF45301">
              <w:rPr>
                <w:rFonts w:ascii="Aptos" w:eastAsia="Aptos" w:hAnsi="Aptos" w:cs="Aptos"/>
              </w:rPr>
              <w:t>Komentář:</w:t>
            </w:r>
            <w:r w:rsidR="006421E1">
              <w:rPr>
                <w:rFonts w:ascii="Aptos" w:eastAsia="Aptos" w:hAnsi="Aptos" w:cs="Aptos"/>
              </w:rPr>
              <w:t xml:space="preserve"> Ano, zvýšená kvalita a kapacita psychiatrické péče pro celý region.</w:t>
            </w:r>
          </w:p>
        </w:tc>
      </w:tr>
      <w:tr w:rsidR="3BF45301" w14:paraId="6514B9DB" w14:textId="77777777" w:rsidTr="3BF45301">
        <w:trPr>
          <w:trHeight w:val="300"/>
        </w:trPr>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FC4D197" w14:textId="42E31857" w:rsidR="3BF45301" w:rsidRDefault="3BF45301" w:rsidP="3BF45301">
            <w:r w:rsidRPr="3BF45301">
              <w:rPr>
                <w:rFonts w:ascii="Aptos" w:eastAsia="Aptos" w:hAnsi="Aptos" w:cs="Aptos"/>
              </w:rPr>
              <w:t>Je aktivita podpořena z projektu IROP zajištěna i po projektu?</w:t>
            </w:r>
          </w:p>
        </w:tc>
        <w:tc>
          <w:tcPr>
            <w:tcW w:w="12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DE7E252" w14:textId="5D76C870" w:rsidR="3BF45301" w:rsidRDefault="006421E1" w:rsidP="3BF45301">
            <w:r w:rsidRPr="3BF45301">
              <w:rPr>
                <w:rFonts w:ascii="MS Gothic" w:eastAsia="MS Gothic" w:hAnsi="MS Gothic" w:cs="MS Gothic"/>
                <w:b/>
                <w:bCs/>
                <w:lang w:val="en-US"/>
              </w:rPr>
              <w:t>☒</w:t>
            </w:r>
          </w:p>
        </w:tc>
        <w:tc>
          <w:tcPr>
            <w:tcW w:w="476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F20ABAC" w14:textId="4AE409AD" w:rsidR="3BF45301" w:rsidRDefault="3BF45301" w:rsidP="3BF45301">
            <w:r w:rsidRPr="3BF45301">
              <w:rPr>
                <w:rFonts w:ascii="Aptos" w:eastAsia="Aptos" w:hAnsi="Aptos" w:cs="Aptos"/>
              </w:rPr>
              <w:t>Komentář:</w:t>
            </w:r>
            <w:r w:rsidR="006421E1">
              <w:rPr>
                <w:rFonts w:ascii="Aptos" w:eastAsia="Aptos" w:hAnsi="Aptos" w:cs="Aptos"/>
              </w:rPr>
              <w:t xml:space="preserve"> Odvíjí se od dostatku personálu, v současné době zajištěn a předpokládá se, že bude i nadále, zaměstnanci neodcházejí.</w:t>
            </w:r>
          </w:p>
        </w:tc>
      </w:tr>
      <w:tr w:rsidR="3BF45301" w14:paraId="345005C6" w14:textId="77777777" w:rsidTr="3BF45301">
        <w:trPr>
          <w:trHeight w:val="300"/>
        </w:trPr>
        <w:tc>
          <w:tcPr>
            <w:tcW w:w="30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198612F" w14:textId="1800B43C" w:rsidR="3BF45301" w:rsidRDefault="3BF45301" w:rsidP="3BF45301">
            <w:r w:rsidRPr="3BF45301">
              <w:rPr>
                <w:rFonts w:ascii="Aptos" w:eastAsia="Aptos" w:hAnsi="Aptos" w:cs="Aptos"/>
              </w:rPr>
              <w:t>Dopad projektu na vývoj v instituc</w:t>
            </w:r>
            <w:r w:rsidR="006421E1">
              <w:rPr>
                <w:rFonts w:ascii="Aptos" w:eastAsia="Aptos" w:hAnsi="Aptos" w:cs="Aptos"/>
              </w:rPr>
              <w:t>í</w:t>
            </w:r>
            <w:r w:rsidRPr="3BF45301">
              <w:rPr>
                <w:rFonts w:ascii="Aptos" w:eastAsia="Aptos" w:hAnsi="Aptos" w:cs="Aptos"/>
              </w:rPr>
              <w:t xml:space="preserve"> je z PS jasně patrný (PS dokládá kauzální souvislost mezi projektem a klíčovými pozitivními změnami v rozvoji psychiatrické péče)?</w:t>
            </w:r>
          </w:p>
        </w:tc>
        <w:tc>
          <w:tcPr>
            <w:tcW w:w="12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B352EA" w14:textId="430E1B0E" w:rsidR="3BF45301" w:rsidRDefault="006421E1" w:rsidP="3BF45301">
            <w:r w:rsidRPr="3BF45301">
              <w:rPr>
                <w:rFonts w:ascii="MS Gothic" w:eastAsia="MS Gothic" w:hAnsi="MS Gothic" w:cs="MS Gothic"/>
                <w:b/>
                <w:bCs/>
                <w:lang w:val="en-US"/>
              </w:rPr>
              <w:t>☒</w:t>
            </w:r>
            <w:r w:rsidR="3BF45301" w:rsidRPr="3BF45301">
              <w:rPr>
                <w:rFonts w:ascii="MS Gothic" w:eastAsia="MS Gothic" w:hAnsi="MS Gothic" w:cs="MS Gothic"/>
                <w:b/>
                <w:bCs/>
              </w:rPr>
              <w:t xml:space="preserve"> </w:t>
            </w:r>
          </w:p>
        </w:tc>
        <w:tc>
          <w:tcPr>
            <w:tcW w:w="476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32079E1" w14:textId="1C6B9813" w:rsidR="3BF45301" w:rsidRDefault="3BF45301" w:rsidP="3BF45301">
            <w:r w:rsidRPr="3BF45301">
              <w:rPr>
                <w:rFonts w:ascii="Aptos" w:eastAsia="Aptos" w:hAnsi="Aptos" w:cs="Aptos"/>
              </w:rPr>
              <w:t>Komentář:</w:t>
            </w:r>
            <w:r w:rsidR="006421E1">
              <w:rPr>
                <w:rFonts w:ascii="Aptos" w:eastAsia="Aptos" w:hAnsi="Aptos" w:cs="Aptos"/>
              </w:rPr>
              <w:t xml:space="preserve"> Vzhledem k významu instituce pro celý region úrovně kraje je změna výrazná – kvalita péče, její organizace, kapacita.</w:t>
            </w:r>
          </w:p>
        </w:tc>
      </w:tr>
    </w:tbl>
    <w:p w14:paraId="53D4F7F7" w14:textId="3540A60A" w:rsidR="7FF4B22D" w:rsidRDefault="7FF4B22D" w:rsidP="3BF45301">
      <w:pPr>
        <w:spacing w:line="278" w:lineRule="auto"/>
        <w:rPr>
          <w:rFonts w:ascii="Aptos" w:eastAsia="Aptos" w:hAnsi="Aptos" w:cs="Aptos"/>
        </w:rPr>
      </w:pPr>
    </w:p>
    <w:p w14:paraId="06D12EE1" w14:textId="6E0360DF" w:rsidR="7FF4B22D" w:rsidRDefault="7FF4B22D" w:rsidP="7FF4B22D"/>
    <w:sectPr w:rsidR="7FF4B2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341E0C"/>
    <w:multiLevelType w:val="hybridMultilevel"/>
    <w:tmpl w:val="EEAA9AB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1516304"/>
    <w:multiLevelType w:val="hybridMultilevel"/>
    <w:tmpl w:val="BEB495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B5610CE"/>
    <w:multiLevelType w:val="hybridMultilevel"/>
    <w:tmpl w:val="2CDA2382"/>
    <w:lvl w:ilvl="0" w:tplc="A9AEE7AC">
      <w:start w:val="1"/>
      <w:numFmt w:val="bullet"/>
      <w:lvlText w:val="·"/>
      <w:lvlJc w:val="left"/>
      <w:pPr>
        <w:ind w:left="720" w:hanging="360"/>
      </w:pPr>
      <w:rPr>
        <w:rFonts w:ascii="Symbol" w:hAnsi="Symbol" w:hint="default"/>
      </w:rPr>
    </w:lvl>
    <w:lvl w:ilvl="1" w:tplc="63FE5E7C">
      <w:start w:val="1"/>
      <w:numFmt w:val="bullet"/>
      <w:lvlText w:val="o"/>
      <w:lvlJc w:val="left"/>
      <w:pPr>
        <w:ind w:left="1440" w:hanging="360"/>
      </w:pPr>
      <w:rPr>
        <w:rFonts w:ascii="Courier New" w:hAnsi="Courier New" w:hint="default"/>
      </w:rPr>
    </w:lvl>
    <w:lvl w:ilvl="2" w:tplc="46FC8762">
      <w:start w:val="1"/>
      <w:numFmt w:val="bullet"/>
      <w:lvlText w:val=""/>
      <w:lvlJc w:val="left"/>
      <w:pPr>
        <w:ind w:left="2160" w:hanging="360"/>
      </w:pPr>
      <w:rPr>
        <w:rFonts w:ascii="Wingdings" w:hAnsi="Wingdings" w:hint="default"/>
      </w:rPr>
    </w:lvl>
    <w:lvl w:ilvl="3" w:tplc="64CC7CBC">
      <w:start w:val="1"/>
      <w:numFmt w:val="bullet"/>
      <w:lvlText w:val=""/>
      <w:lvlJc w:val="left"/>
      <w:pPr>
        <w:ind w:left="2880" w:hanging="360"/>
      </w:pPr>
      <w:rPr>
        <w:rFonts w:ascii="Symbol" w:hAnsi="Symbol" w:hint="default"/>
      </w:rPr>
    </w:lvl>
    <w:lvl w:ilvl="4" w:tplc="BD1C6B08">
      <w:start w:val="1"/>
      <w:numFmt w:val="bullet"/>
      <w:lvlText w:val="o"/>
      <w:lvlJc w:val="left"/>
      <w:pPr>
        <w:ind w:left="3600" w:hanging="360"/>
      </w:pPr>
      <w:rPr>
        <w:rFonts w:ascii="Courier New" w:hAnsi="Courier New" w:hint="default"/>
      </w:rPr>
    </w:lvl>
    <w:lvl w:ilvl="5" w:tplc="8698F7A0">
      <w:start w:val="1"/>
      <w:numFmt w:val="bullet"/>
      <w:lvlText w:val=""/>
      <w:lvlJc w:val="left"/>
      <w:pPr>
        <w:ind w:left="4320" w:hanging="360"/>
      </w:pPr>
      <w:rPr>
        <w:rFonts w:ascii="Wingdings" w:hAnsi="Wingdings" w:hint="default"/>
      </w:rPr>
    </w:lvl>
    <w:lvl w:ilvl="6" w:tplc="50B48ECC">
      <w:start w:val="1"/>
      <w:numFmt w:val="bullet"/>
      <w:lvlText w:val=""/>
      <w:lvlJc w:val="left"/>
      <w:pPr>
        <w:ind w:left="5040" w:hanging="360"/>
      </w:pPr>
      <w:rPr>
        <w:rFonts w:ascii="Symbol" w:hAnsi="Symbol" w:hint="default"/>
      </w:rPr>
    </w:lvl>
    <w:lvl w:ilvl="7" w:tplc="AB0452CA">
      <w:start w:val="1"/>
      <w:numFmt w:val="bullet"/>
      <w:lvlText w:val="o"/>
      <w:lvlJc w:val="left"/>
      <w:pPr>
        <w:ind w:left="5760" w:hanging="360"/>
      </w:pPr>
      <w:rPr>
        <w:rFonts w:ascii="Courier New" w:hAnsi="Courier New" w:hint="default"/>
      </w:rPr>
    </w:lvl>
    <w:lvl w:ilvl="8" w:tplc="7CF40066">
      <w:start w:val="1"/>
      <w:numFmt w:val="bullet"/>
      <w:lvlText w:val=""/>
      <w:lvlJc w:val="left"/>
      <w:pPr>
        <w:ind w:left="6480" w:hanging="360"/>
      </w:pPr>
      <w:rPr>
        <w:rFonts w:ascii="Wingdings" w:hAnsi="Wingdings" w:hint="default"/>
      </w:rPr>
    </w:lvl>
  </w:abstractNum>
  <w:abstractNum w:abstractNumId="3" w15:restartNumberingAfterBreak="0">
    <w:nsid w:val="3501DF19"/>
    <w:multiLevelType w:val="hybridMultilevel"/>
    <w:tmpl w:val="04EC3C86"/>
    <w:lvl w:ilvl="0" w:tplc="6B1EFBCE">
      <w:start w:val="1"/>
      <w:numFmt w:val="bullet"/>
      <w:lvlText w:val="-"/>
      <w:lvlJc w:val="left"/>
      <w:pPr>
        <w:ind w:left="720" w:hanging="360"/>
      </w:pPr>
      <w:rPr>
        <w:rFonts w:ascii="Aptos" w:hAnsi="Aptos" w:hint="default"/>
      </w:rPr>
    </w:lvl>
    <w:lvl w:ilvl="1" w:tplc="C072891C">
      <w:start w:val="1"/>
      <w:numFmt w:val="bullet"/>
      <w:lvlText w:val="o"/>
      <w:lvlJc w:val="left"/>
      <w:pPr>
        <w:ind w:left="1440" w:hanging="360"/>
      </w:pPr>
      <w:rPr>
        <w:rFonts w:ascii="Courier New" w:hAnsi="Courier New" w:hint="default"/>
      </w:rPr>
    </w:lvl>
    <w:lvl w:ilvl="2" w:tplc="6E843100">
      <w:start w:val="1"/>
      <w:numFmt w:val="bullet"/>
      <w:lvlText w:val=""/>
      <w:lvlJc w:val="left"/>
      <w:pPr>
        <w:ind w:left="2160" w:hanging="360"/>
      </w:pPr>
      <w:rPr>
        <w:rFonts w:ascii="Wingdings" w:hAnsi="Wingdings" w:hint="default"/>
      </w:rPr>
    </w:lvl>
    <w:lvl w:ilvl="3" w:tplc="42C4EAAE">
      <w:start w:val="1"/>
      <w:numFmt w:val="bullet"/>
      <w:lvlText w:val=""/>
      <w:lvlJc w:val="left"/>
      <w:pPr>
        <w:ind w:left="2880" w:hanging="360"/>
      </w:pPr>
      <w:rPr>
        <w:rFonts w:ascii="Symbol" w:hAnsi="Symbol" w:hint="default"/>
      </w:rPr>
    </w:lvl>
    <w:lvl w:ilvl="4" w:tplc="C1F2E01C">
      <w:start w:val="1"/>
      <w:numFmt w:val="bullet"/>
      <w:lvlText w:val="o"/>
      <w:lvlJc w:val="left"/>
      <w:pPr>
        <w:ind w:left="3600" w:hanging="360"/>
      </w:pPr>
      <w:rPr>
        <w:rFonts w:ascii="Courier New" w:hAnsi="Courier New" w:hint="default"/>
      </w:rPr>
    </w:lvl>
    <w:lvl w:ilvl="5" w:tplc="43601112">
      <w:start w:val="1"/>
      <w:numFmt w:val="bullet"/>
      <w:lvlText w:val=""/>
      <w:lvlJc w:val="left"/>
      <w:pPr>
        <w:ind w:left="4320" w:hanging="360"/>
      </w:pPr>
      <w:rPr>
        <w:rFonts w:ascii="Wingdings" w:hAnsi="Wingdings" w:hint="default"/>
      </w:rPr>
    </w:lvl>
    <w:lvl w:ilvl="6" w:tplc="6142AB20">
      <w:start w:val="1"/>
      <w:numFmt w:val="bullet"/>
      <w:lvlText w:val=""/>
      <w:lvlJc w:val="left"/>
      <w:pPr>
        <w:ind w:left="5040" w:hanging="360"/>
      </w:pPr>
      <w:rPr>
        <w:rFonts w:ascii="Symbol" w:hAnsi="Symbol" w:hint="default"/>
      </w:rPr>
    </w:lvl>
    <w:lvl w:ilvl="7" w:tplc="68B8DC8E">
      <w:start w:val="1"/>
      <w:numFmt w:val="bullet"/>
      <w:lvlText w:val="o"/>
      <w:lvlJc w:val="left"/>
      <w:pPr>
        <w:ind w:left="5760" w:hanging="360"/>
      </w:pPr>
      <w:rPr>
        <w:rFonts w:ascii="Courier New" w:hAnsi="Courier New" w:hint="default"/>
      </w:rPr>
    </w:lvl>
    <w:lvl w:ilvl="8" w:tplc="EF2C0E96">
      <w:start w:val="1"/>
      <w:numFmt w:val="bullet"/>
      <w:lvlText w:val=""/>
      <w:lvlJc w:val="left"/>
      <w:pPr>
        <w:ind w:left="6480" w:hanging="360"/>
      </w:pPr>
      <w:rPr>
        <w:rFonts w:ascii="Wingdings" w:hAnsi="Wingdings" w:hint="default"/>
      </w:rPr>
    </w:lvl>
  </w:abstractNum>
  <w:abstractNum w:abstractNumId="4" w15:restartNumberingAfterBreak="0">
    <w:nsid w:val="4B557F49"/>
    <w:multiLevelType w:val="hybridMultilevel"/>
    <w:tmpl w:val="0C1AB8D4"/>
    <w:lvl w:ilvl="0" w:tplc="176E3FA2">
      <w:start w:val="1"/>
      <w:numFmt w:val="upperLetter"/>
      <w:lvlText w:val="%1."/>
      <w:lvlJc w:val="left"/>
      <w:pPr>
        <w:ind w:left="720" w:hanging="360"/>
      </w:pPr>
    </w:lvl>
    <w:lvl w:ilvl="1" w:tplc="AC722948">
      <w:start w:val="1"/>
      <w:numFmt w:val="lowerLetter"/>
      <w:lvlText w:val="%2."/>
      <w:lvlJc w:val="left"/>
      <w:pPr>
        <w:ind w:left="1440" w:hanging="360"/>
      </w:pPr>
    </w:lvl>
    <w:lvl w:ilvl="2" w:tplc="10DC4CC6">
      <w:start w:val="1"/>
      <w:numFmt w:val="lowerRoman"/>
      <w:lvlText w:val="%3."/>
      <w:lvlJc w:val="right"/>
      <w:pPr>
        <w:ind w:left="2160" w:hanging="180"/>
      </w:pPr>
    </w:lvl>
    <w:lvl w:ilvl="3" w:tplc="D90A1380">
      <w:start w:val="1"/>
      <w:numFmt w:val="decimal"/>
      <w:lvlText w:val="%4."/>
      <w:lvlJc w:val="left"/>
      <w:pPr>
        <w:ind w:left="2880" w:hanging="360"/>
      </w:pPr>
    </w:lvl>
    <w:lvl w:ilvl="4" w:tplc="61FC76C0">
      <w:start w:val="1"/>
      <w:numFmt w:val="lowerLetter"/>
      <w:lvlText w:val="%5."/>
      <w:lvlJc w:val="left"/>
      <w:pPr>
        <w:ind w:left="3600" w:hanging="360"/>
      </w:pPr>
    </w:lvl>
    <w:lvl w:ilvl="5" w:tplc="0F1C14AC">
      <w:start w:val="1"/>
      <w:numFmt w:val="lowerRoman"/>
      <w:lvlText w:val="%6."/>
      <w:lvlJc w:val="right"/>
      <w:pPr>
        <w:ind w:left="4320" w:hanging="180"/>
      </w:pPr>
    </w:lvl>
    <w:lvl w:ilvl="6" w:tplc="63FE7B08">
      <w:start w:val="1"/>
      <w:numFmt w:val="decimal"/>
      <w:lvlText w:val="%7."/>
      <w:lvlJc w:val="left"/>
      <w:pPr>
        <w:ind w:left="5040" w:hanging="360"/>
      </w:pPr>
    </w:lvl>
    <w:lvl w:ilvl="7" w:tplc="65E0BFE8">
      <w:start w:val="1"/>
      <w:numFmt w:val="lowerLetter"/>
      <w:lvlText w:val="%8."/>
      <w:lvlJc w:val="left"/>
      <w:pPr>
        <w:ind w:left="5760" w:hanging="360"/>
      </w:pPr>
    </w:lvl>
    <w:lvl w:ilvl="8" w:tplc="97BC8270">
      <w:start w:val="1"/>
      <w:numFmt w:val="lowerRoman"/>
      <w:lvlText w:val="%9."/>
      <w:lvlJc w:val="right"/>
      <w:pPr>
        <w:ind w:left="6480" w:hanging="180"/>
      </w:pPr>
    </w:lvl>
  </w:abstractNum>
  <w:abstractNum w:abstractNumId="5" w15:restartNumberingAfterBreak="0">
    <w:nsid w:val="4DA44DC1"/>
    <w:multiLevelType w:val="hybridMultilevel"/>
    <w:tmpl w:val="72243BE6"/>
    <w:lvl w:ilvl="0" w:tplc="29F88C52">
      <w:start w:val="1"/>
      <w:numFmt w:val="bullet"/>
      <w:lvlText w:val="-"/>
      <w:lvlJc w:val="left"/>
      <w:pPr>
        <w:ind w:left="720" w:hanging="360"/>
      </w:pPr>
      <w:rPr>
        <w:rFonts w:ascii="Aptos" w:eastAsiaTheme="minorHAnsi"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5949565">
    <w:abstractNumId w:val="3"/>
  </w:num>
  <w:num w:numId="2" w16cid:durableId="723675809">
    <w:abstractNumId w:val="2"/>
  </w:num>
  <w:num w:numId="3" w16cid:durableId="989553784">
    <w:abstractNumId w:val="4"/>
  </w:num>
  <w:num w:numId="4" w16cid:durableId="994142837">
    <w:abstractNumId w:val="5"/>
  </w:num>
  <w:num w:numId="5" w16cid:durableId="681009254">
    <w:abstractNumId w:val="0"/>
  </w:num>
  <w:num w:numId="6" w16cid:durableId="663902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E9DDDA0"/>
    <w:rsid w:val="00197DA7"/>
    <w:rsid w:val="00261024"/>
    <w:rsid w:val="002819E2"/>
    <w:rsid w:val="002D4E04"/>
    <w:rsid w:val="00336CCC"/>
    <w:rsid w:val="005A5D01"/>
    <w:rsid w:val="006421E1"/>
    <w:rsid w:val="00724D73"/>
    <w:rsid w:val="0076259B"/>
    <w:rsid w:val="008638C2"/>
    <w:rsid w:val="00913314"/>
    <w:rsid w:val="00953321"/>
    <w:rsid w:val="009558FF"/>
    <w:rsid w:val="00991EDC"/>
    <w:rsid w:val="00A17603"/>
    <w:rsid w:val="00B411F8"/>
    <w:rsid w:val="00C26D4B"/>
    <w:rsid w:val="00D57A0D"/>
    <w:rsid w:val="00E45C30"/>
    <w:rsid w:val="00EC458A"/>
    <w:rsid w:val="00EC5210"/>
    <w:rsid w:val="00F30E47"/>
    <w:rsid w:val="00F36519"/>
    <w:rsid w:val="00F507F0"/>
    <w:rsid w:val="00F5561F"/>
    <w:rsid w:val="02E4A496"/>
    <w:rsid w:val="03DAF50D"/>
    <w:rsid w:val="041539B7"/>
    <w:rsid w:val="07335F83"/>
    <w:rsid w:val="09521F0E"/>
    <w:rsid w:val="0A0D905E"/>
    <w:rsid w:val="0EDE5E62"/>
    <w:rsid w:val="18F8F9A1"/>
    <w:rsid w:val="1AE9D9B6"/>
    <w:rsid w:val="1B777534"/>
    <w:rsid w:val="1F9F5F73"/>
    <w:rsid w:val="204838CF"/>
    <w:rsid w:val="25467032"/>
    <w:rsid w:val="26987FAD"/>
    <w:rsid w:val="26FB62C5"/>
    <w:rsid w:val="2720881E"/>
    <w:rsid w:val="278D59DE"/>
    <w:rsid w:val="281E53D9"/>
    <w:rsid w:val="28885854"/>
    <w:rsid w:val="2C07F1DE"/>
    <w:rsid w:val="2E6542A7"/>
    <w:rsid w:val="30671845"/>
    <w:rsid w:val="326384EB"/>
    <w:rsid w:val="32DA720C"/>
    <w:rsid w:val="35F90464"/>
    <w:rsid w:val="3644E2EB"/>
    <w:rsid w:val="3737BAA6"/>
    <w:rsid w:val="3BF45301"/>
    <w:rsid w:val="3D99BDE1"/>
    <w:rsid w:val="3E2C9908"/>
    <w:rsid w:val="3FBFF2E4"/>
    <w:rsid w:val="41135473"/>
    <w:rsid w:val="49361629"/>
    <w:rsid w:val="4CD37379"/>
    <w:rsid w:val="4F734F7D"/>
    <w:rsid w:val="4F830F46"/>
    <w:rsid w:val="501EA8B5"/>
    <w:rsid w:val="538CF034"/>
    <w:rsid w:val="55180D07"/>
    <w:rsid w:val="58634909"/>
    <w:rsid w:val="5936366B"/>
    <w:rsid w:val="593BE9A3"/>
    <w:rsid w:val="63102C95"/>
    <w:rsid w:val="652AAC5E"/>
    <w:rsid w:val="65363DED"/>
    <w:rsid w:val="65AA48E5"/>
    <w:rsid w:val="67FBCF69"/>
    <w:rsid w:val="683EB022"/>
    <w:rsid w:val="6CE23695"/>
    <w:rsid w:val="6D2077F3"/>
    <w:rsid w:val="7281EF8A"/>
    <w:rsid w:val="7409CF3F"/>
    <w:rsid w:val="762D85A9"/>
    <w:rsid w:val="783B23D6"/>
    <w:rsid w:val="78E738DC"/>
    <w:rsid w:val="7B4F54B5"/>
    <w:rsid w:val="7C891E40"/>
    <w:rsid w:val="7D54FC9A"/>
    <w:rsid w:val="7E9DDDA0"/>
    <w:rsid w:val="7FF4B2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DDDA0"/>
  <w15:chartTrackingRefBased/>
  <w15:docId w15:val="{39B1996F-2DFE-46FB-B2D4-9A6E1A8DE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cs-CZ"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Normln"/>
    <w:uiPriority w:val="9"/>
    <w:unhideWhenUsed/>
    <w:qFormat/>
    <w:rsid w:val="7FF4B22D"/>
    <w:pPr>
      <w:keepNext/>
      <w:keepLines/>
      <w:spacing w:before="160" w:after="80"/>
      <w:outlineLvl w:val="1"/>
    </w:pPr>
    <w:rPr>
      <w:rFonts w:asciiTheme="majorHAnsi" w:eastAsiaTheme="minorEastAsia" w:hAnsiTheme="majorHAnsi" w:cstheme="majorEastAsia"/>
      <w:color w:val="0F4761" w:themeColor="accent1" w:themeShade="BF"/>
      <w:sz w:val="32"/>
      <w:szCs w:val="32"/>
    </w:rPr>
  </w:style>
  <w:style w:type="paragraph" w:styleId="Nadpis3">
    <w:name w:val="heading 3"/>
    <w:basedOn w:val="Normln"/>
    <w:next w:val="Normln"/>
    <w:uiPriority w:val="9"/>
    <w:unhideWhenUsed/>
    <w:qFormat/>
    <w:rsid w:val="7FF4B22D"/>
    <w:pPr>
      <w:keepNext/>
      <w:keepLines/>
      <w:spacing w:before="160" w:after="80"/>
      <w:outlineLvl w:val="2"/>
    </w:pPr>
    <w:rPr>
      <w:rFonts w:eastAsiaTheme="minorEastAsia" w:cstheme="majorEastAsia"/>
      <w:color w:val="0F4761" w:themeColor="accent1" w:themeShade="BF"/>
      <w:sz w:val="28"/>
      <w:szCs w:val="28"/>
    </w:rPr>
  </w:style>
  <w:style w:type="paragraph" w:styleId="Nadpis4">
    <w:name w:val="heading 4"/>
    <w:basedOn w:val="Normln"/>
    <w:next w:val="Normln"/>
    <w:uiPriority w:val="9"/>
    <w:unhideWhenUsed/>
    <w:qFormat/>
    <w:rsid w:val="7FF4B22D"/>
    <w:pPr>
      <w:keepNext/>
      <w:keepLines/>
      <w:spacing w:before="80" w:after="40"/>
      <w:outlineLvl w:val="3"/>
    </w:pPr>
    <w:rPr>
      <w:rFonts w:eastAsiaTheme="minorEastAsia" w:cstheme="majorEastAsia"/>
      <w:i/>
      <w:iCs/>
      <w:color w:val="0F476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A-Odrážky1,Conclusion de partie,List Paragraph2,List Paragraph_0,NAKIT List Paragraph,Nad,Nad1,Nad2,Odsazené,Odstavec 1,Odstavec_muj,Odstavec_muj1,Odstavec_muj2,Odstavec_muj3,Odstavec_muj4,Odstavec_muj5,_Odstavec se seznamem,lp1,nad"/>
    <w:basedOn w:val="Normln"/>
    <w:link w:val="OdstavecseseznamemChar"/>
    <w:uiPriority w:val="34"/>
    <w:qFormat/>
    <w:rsid w:val="7FF4B22D"/>
    <w:pPr>
      <w:ind w:left="720"/>
      <w:contextualSpacing/>
    </w:pPr>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OdstavecseseznamemChar">
    <w:name w:val="Odstavec se seznamem Char"/>
    <w:aliases w:val="A-Odrážky1 Char,Conclusion de partie Char,List Paragraph2 Char,List Paragraph_0 Char,NAKIT List Paragraph Char,Nad Char,Nad1 Char,Nad2 Char,Odsazené Char,Odstavec 1 Char,Odstavec_muj Char,Odstavec_muj1 Char,Odstavec_muj2 Char"/>
    <w:link w:val="Odstavecseseznamem"/>
    <w:uiPriority w:val="34"/>
    <w:qFormat/>
    <w:locked/>
    <w:rsid w:val="00F30E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Gestor xmlns="96f83003-48fd-4f52-836f-d78a4dd9c06d">
      <UserInfo>
        <DisplayName/>
        <AccountId xsi:nil="true"/>
        <AccountType/>
      </UserInfo>
    </Gestor>
    <SC xmlns="96f83003-48fd-4f52-836f-d78a4dd9c06d" xsi:nil="true"/>
    <_Flow_SignoffStatus xmlns="96f83003-48fd-4f52-836f-d78a4dd9c06d" xsi:nil="true"/>
    <Pozn_x00e1_mka xmlns="96f83003-48fd-4f52-836f-d78a4dd9c06d" xsi:nil="true"/>
    <priorita xmlns="96f83003-48fd-4f52-836f-d78a4dd9c06d">true</priorita>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30" ma:contentTypeDescription="Vytvoří nový dokument" ma:contentTypeScope="" ma:versionID="3e3d6a484caae6cd33f081ad588391ea">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4e2aec27bbc19dcacb3f62609cb2fc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element ref="ns2:SC"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 ma:index="31" nillable="true" ma:displayName="SC" ma:format="Dropdown" ma:internalName="SC">
      <xsd:simpleType>
        <xsd:restriction base="dms:Text">
          <xsd:maxLength value="3"/>
        </xsd:restriction>
      </xsd:simpleType>
    </xsd:element>
    <xsd:element name="Pozn_x00e1_mka" ma:index="32" nillable="true" ma:displayName="Poznámka" ma:format="Dropdown" ma:internalName="Pozn_x00e1_mka">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CE3A0-6F96-4609-9B33-9E7E48286081}">
  <ds:schemaRefs>
    <ds:schemaRef ds:uri="http://schemas.microsoft.com/office/2006/metadata/properties"/>
    <ds:schemaRef ds:uri="http://schemas.microsoft.com/office/infopath/2007/PartnerControls"/>
    <ds:schemaRef ds:uri="7571ba84-4cc8-4fe0-baa2-589d3b404907"/>
    <ds:schemaRef ds:uri="cd0d583b-5cee-42d2-a745-b183639ea243"/>
  </ds:schemaRefs>
</ds:datastoreItem>
</file>

<file path=customXml/itemProps2.xml><?xml version="1.0" encoding="utf-8"?>
<ds:datastoreItem xmlns:ds="http://schemas.openxmlformats.org/officeDocument/2006/customXml" ds:itemID="{90ECEB18-39E7-48DC-90E1-CD77FA57072C}"/>
</file>

<file path=customXml/itemProps3.xml><?xml version="1.0" encoding="utf-8"?>
<ds:datastoreItem xmlns:ds="http://schemas.openxmlformats.org/officeDocument/2006/customXml" ds:itemID="{5A3C0811-8361-44F2-86A3-7133BC50855D}">
  <ds:schemaRefs>
    <ds:schemaRef ds:uri="http://schemas.microsoft.com/sharepoint/v3/contenttype/forms"/>
  </ds:schemaRefs>
</ds:datastoreItem>
</file>

<file path=customXml/itemProps4.xml><?xml version="1.0" encoding="utf-8"?>
<ds:datastoreItem xmlns:ds="http://schemas.openxmlformats.org/officeDocument/2006/customXml" ds:itemID="{C214488A-F64A-43F8-B5BF-FDB6AF6CC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6</Pages>
  <Words>1990</Words>
  <Characters>11743</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Petráš, Marek</dc:creator>
  <cp:keywords/>
  <dc:description/>
  <cp:lastModifiedBy>Petráš, Marek</cp:lastModifiedBy>
  <cp:revision>5</cp:revision>
  <dcterms:created xsi:type="dcterms:W3CDTF">2025-07-23T15:31:00Z</dcterms:created>
  <dcterms:modified xsi:type="dcterms:W3CDTF">2025-07-23T21:27:00Z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